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10AA4" w14:textId="763B9CAC" w:rsidR="00095E95" w:rsidRPr="002F6FE9" w:rsidRDefault="00CF1431" w:rsidP="00CF1431">
      <w:pPr>
        <w:ind w:left="5529"/>
        <w:jc w:val="right"/>
        <w:rPr>
          <w:sz w:val="28"/>
          <w:szCs w:val="28"/>
          <w:u w:val="single"/>
        </w:rPr>
      </w:pPr>
      <w:r w:rsidRPr="002F6FE9">
        <w:rPr>
          <w:sz w:val="28"/>
          <w:szCs w:val="28"/>
        </w:rPr>
        <w:t>ПРОЕКТ</w:t>
      </w:r>
    </w:p>
    <w:p w14:paraId="665375D2" w14:textId="77777777" w:rsidR="00331B47" w:rsidRPr="002F6FE9" w:rsidRDefault="00095E95" w:rsidP="00331B47">
      <w:pPr>
        <w:jc w:val="right"/>
        <w:rPr>
          <w:sz w:val="32"/>
          <w:szCs w:val="32"/>
        </w:rPr>
      </w:pPr>
      <w:r w:rsidRPr="002F6FE9">
        <w:rPr>
          <w:sz w:val="26"/>
          <w:szCs w:val="26"/>
        </w:rPr>
        <w:t xml:space="preserve">            </w:t>
      </w:r>
    </w:p>
    <w:p w14:paraId="2ADBE650" w14:textId="77777777" w:rsidR="00331B47" w:rsidRPr="002F6FE9" w:rsidRDefault="00331B47" w:rsidP="00331B47">
      <w:pPr>
        <w:jc w:val="center"/>
        <w:rPr>
          <w:b/>
          <w:sz w:val="28"/>
          <w:szCs w:val="28"/>
        </w:rPr>
      </w:pPr>
      <w:r w:rsidRPr="002F6FE9">
        <w:rPr>
          <w:b/>
          <w:sz w:val="28"/>
          <w:szCs w:val="28"/>
        </w:rPr>
        <w:t>Доклад</w:t>
      </w:r>
    </w:p>
    <w:p w14:paraId="07C560FB" w14:textId="5987871A" w:rsidR="00331B47" w:rsidRPr="002F6FE9" w:rsidRDefault="00331B47" w:rsidP="00331B47">
      <w:pPr>
        <w:jc w:val="center"/>
        <w:rPr>
          <w:b/>
          <w:sz w:val="28"/>
          <w:szCs w:val="28"/>
        </w:rPr>
      </w:pPr>
      <w:r w:rsidRPr="002F6FE9">
        <w:rPr>
          <w:b/>
          <w:sz w:val="28"/>
          <w:szCs w:val="28"/>
        </w:rPr>
        <w:t xml:space="preserve">о правоприменительной практике </w:t>
      </w:r>
    </w:p>
    <w:p w14:paraId="3BAA6C57" w14:textId="662874EF" w:rsidR="00331B47" w:rsidRPr="002F6FE9" w:rsidRDefault="00331B47" w:rsidP="00331B47">
      <w:pPr>
        <w:jc w:val="center"/>
        <w:rPr>
          <w:b/>
          <w:sz w:val="28"/>
          <w:szCs w:val="28"/>
        </w:rPr>
      </w:pPr>
      <w:r w:rsidRPr="002F6FE9">
        <w:rPr>
          <w:b/>
          <w:sz w:val="28"/>
          <w:szCs w:val="28"/>
        </w:rPr>
        <w:t xml:space="preserve">при осуществлении </w:t>
      </w:r>
      <w:proofErr w:type="gramStart"/>
      <w:r w:rsidRPr="002F6FE9">
        <w:rPr>
          <w:b/>
          <w:sz w:val="28"/>
          <w:szCs w:val="28"/>
        </w:rPr>
        <w:t>регионального</w:t>
      </w:r>
      <w:proofErr w:type="gramEnd"/>
      <w:r w:rsidRPr="002F6FE9">
        <w:rPr>
          <w:b/>
          <w:sz w:val="28"/>
          <w:szCs w:val="28"/>
        </w:rPr>
        <w:t xml:space="preserve"> государственного </w:t>
      </w:r>
    </w:p>
    <w:p w14:paraId="66A02B15" w14:textId="140B122F" w:rsidR="00331B47" w:rsidRPr="002F6FE9" w:rsidRDefault="00331B47" w:rsidP="00331B47">
      <w:pPr>
        <w:jc w:val="center"/>
        <w:rPr>
          <w:b/>
          <w:sz w:val="28"/>
          <w:szCs w:val="28"/>
        </w:rPr>
      </w:pPr>
      <w:r w:rsidRPr="002F6FE9">
        <w:rPr>
          <w:b/>
          <w:sz w:val="28"/>
          <w:szCs w:val="28"/>
        </w:rPr>
        <w:t xml:space="preserve">контроля (надзора) в области обращения с животными </w:t>
      </w:r>
    </w:p>
    <w:p w14:paraId="385592CB" w14:textId="1764BBEA" w:rsidR="00331B47" w:rsidRPr="002F6FE9" w:rsidRDefault="00331B47" w:rsidP="00331B47">
      <w:pPr>
        <w:jc w:val="center"/>
        <w:rPr>
          <w:b/>
          <w:sz w:val="28"/>
          <w:szCs w:val="28"/>
        </w:rPr>
      </w:pPr>
      <w:r w:rsidRPr="002F6FE9">
        <w:rPr>
          <w:b/>
          <w:sz w:val="28"/>
          <w:szCs w:val="28"/>
        </w:rPr>
        <w:t>на территории Брянской области в 202</w:t>
      </w:r>
      <w:r w:rsidR="00E35B4E" w:rsidRPr="002F6FE9">
        <w:rPr>
          <w:b/>
          <w:sz w:val="28"/>
          <w:szCs w:val="28"/>
        </w:rPr>
        <w:t>4</w:t>
      </w:r>
      <w:r w:rsidRPr="002F6FE9">
        <w:rPr>
          <w:b/>
          <w:sz w:val="28"/>
          <w:szCs w:val="28"/>
        </w:rPr>
        <w:t xml:space="preserve"> году</w:t>
      </w:r>
    </w:p>
    <w:p w14:paraId="45ED5727" w14:textId="77777777" w:rsidR="00331B47" w:rsidRPr="002F6FE9" w:rsidRDefault="00331B47" w:rsidP="00331B4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3D35521A" w14:textId="4A4979D6" w:rsidR="00331B47" w:rsidRPr="002F6FE9" w:rsidRDefault="00331B47" w:rsidP="00331B47">
      <w:pPr>
        <w:ind w:left="86" w:right="47" w:firstLine="705"/>
        <w:jc w:val="both"/>
        <w:rPr>
          <w:color w:val="000000"/>
          <w:sz w:val="28"/>
          <w:szCs w:val="28"/>
          <w:lang w:eastAsia="en-US"/>
        </w:rPr>
      </w:pPr>
      <w:proofErr w:type="gramStart"/>
      <w:r w:rsidRPr="002F6FE9">
        <w:rPr>
          <w:color w:val="000000"/>
          <w:sz w:val="28"/>
          <w:szCs w:val="28"/>
          <w:lang w:eastAsia="en-US"/>
        </w:rPr>
        <w:t>Настоящий доклад по итогам обобщения правоприменительной практики по результатам регионального государственного контроля (надзора) в области обращения с животными на территории Брянской области в 202</w:t>
      </w:r>
      <w:r w:rsidR="00FF46DC" w:rsidRPr="002F6FE9">
        <w:rPr>
          <w:color w:val="000000"/>
          <w:sz w:val="28"/>
          <w:szCs w:val="28"/>
          <w:lang w:eastAsia="en-US"/>
        </w:rPr>
        <w:t>4</w:t>
      </w:r>
      <w:r w:rsidRPr="002F6FE9">
        <w:rPr>
          <w:color w:val="000000"/>
          <w:sz w:val="28"/>
          <w:szCs w:val="28"/>
          <w:lang w:eastAsia="en-US"/>
        </w:rPr>
        <w:t xml:space="preserve"> году подготовлен управлением ветеринарии Брянской области (далее — управление) в соответствии с требованиями статьи 47 Федерального закона от 31 июля 2020 года № 248-ФЗ «О государственном контроле (надзоре) и муниципальном контроле в Российской Федерации» и пункта 18 Положения</w:t>
      </w:r>
      <w:proofErr w:type="gramEnd"/>
      <w:r w:rsidRPr="002F6FE9">
        <w:rPr>
          <w:color w:val="000000"/>
          <w:sz w:val="28"/>
          <w:szCs w:val="28"/>
          <w:lang w:eastAsia="en-US"/>
        </w:rPr>
        <w:t xml:space="preserve"> о региональном государственном контроле (надзоре) в области обращения с животными на территории Брянской области, утвержденного Постановлением Правительства Брянской области от 20 сентября 2021 года № 385-п.</w:t>
      </w:r>
    </w:p>
    <w:p w14:paraId="419B8E9B" w14:textId="1B75E84B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2F6FE9">
        <w:rPr>
          <w:sz w:val="28"/>
          <w:szCs w:val="28"/>
          <w:lang w:eastAsia="en-US"/>
        </w:rPr>
        <w:t>Управление осуществляет на территории Брянской области региональный государственный контроль (надзор) в области обращения с животными в</w:t>
      </w:r>
      <w:r w:rsidRPr="002F6FE9">
        <w:rPr>
          <w:sz w:val="28"/>
          <w:szCs w:val="28"/>
          <w:lang w:val="en-US" w:eastAsia="en-US"/>
        </w:rPr>
        <w:t> </w:t>
      </w:r>
      <w:r w:rsidRPr="002F6FE9">
        <w:rPr>
          <w:sz w:val="28"/>
          <w:szCs w:val="28"/>
          <w:lang w:eastAsia="en-US"/>
        </w:rPr>
        <w:t>отношении граждан-владельцев животных, осуществляющих содержание домашних животных, организаций (юридические лица, индивидуальные предприниматели) (далее – контролируемые лица), осуществляющих деятельность по содержанию и использованию животных,</w:t>
      </w:r>
      <w:r w:rsidRPr="002F6FE9">
        <w:rPr>
          <w:rFonts w:eastAsia="Liberation Serif"/>
          <w:color w:val="000000"/>
          <w:kern w:val="3"/>
          <w:sz w:val="28"/>
          <w:szCs w:val="28"/>
        </w:rPr>
        <w:t xml:space="preserve"> </w:t>
      </w:r>
      <w:r w:rsidRPr="002F6FE9">
        <w:rPr>
          <w:sz w:val="28"/>
          <w:szCs w:val="28"/>
          <w:lang w:eastAsia="en-US"/>
        </w:rPr>
        <w:t>в том числе животных без владельцев.</w:t>
      </w:r>
    </w:p>
    <w:p w14:paraId="07BA9E03" w14:textId="77777777" w:rsidR="00331B47" w:rsidRPr="002F6FE9" w:rsidRDefault="00331B47" w:rsidP="00331B47">
      <w:pPr>
        <w:ind w:left="792" w:right="47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>Целями обобщения правоприменительной практики являются:</w:t>
      </w:r>
    </w:p>
    <w:p w14:paraId="1D4C9A6E" w14:textId="77777777" w:rsidR="00331B47" w:rsidRPr="002F6FE9" w:rsidRDefault="00331B47" w:rsidP="00331B47">
      <w:pPr>
        <w:ind w:right="47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 xml:space="preserve">обеспечение единства практики применения управлением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обязательность применения которых установлена законодательством Российской Федерации (далее - обязательные требования); </w:t>
      </w:r>
    </w:p>
    <w:p w14:paraId="1ECD306D" w14:textId="77777777" w:rsidR="00331B47" w:rsidRPr="002F6FE9" w:rsidRDefault="00331B47" w:rsidP="00331B47">
      <w:pPr>
        <w:ind w:right="47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 xml:space="preserve">обеспечение доступности сведений о правоприменительной практике управления путем их публикации для информирования подконтрольных субъектов; </w:t>
      </w:r>
    </w:p>
    <w:p w14:paraId="40C77D7F" w14:textId="77777777" w:rsidR="00331B47" w:rsidRPr="002F6FE9" w:rsidRDefault="00331B47" w:rsidP="00331B47">
      <w:pPr>
        <w:ind w:right="47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 xml:space="preserve"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 </w:t>
      </w:r>
    </w:p>
    <w:p w14:paraId="402637F2" w14:textId="77777777" w:rsidR="00331B47" w:rsidRPr="002F6FE9" w:rsidRDefault="00331B47" w:rsidP="00331B47">
      <w:pPr>
        <w:ind w:right="47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14:paraId="153D0B58" w14:textId="77777777" w:rsidR="00331B47" w:rsidRPr="002F6FE9" w:rsidRDefault="00331B47" w:rsidP="00331B47">
      <w:pPr>
        <w:ind w:right="47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>Задачами обобщения правоприменительной практики являются:</w:t>
      </w:r>
    </w:p>
    <w:p w14:paraId="61E8ECEF" w14:textId="77777777" w:rsidR="00331B47" w:rsidRPr="002F6FE9" w:rsidRDefault="00331B47" w:rsidP="00331B47">
      <w:pPr>
        <w:ind w:right="86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lastRenderedPageBreak/>
        <w:t xml:space="preserve">выявление проблемных вопросов применения управлением обязательных требований; </w:t>
      </w:r>
    </w:p>
    <w:p w14:paraId="3FD66EFB" w14:textId="77777777" w:rsidR="00331B47" w:rsidRPr="002F6FE9" w:rsidRDefault="00331B47" w:rsidP="00331B47">
      <w:pPr>
        <w:ind w:right="86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14:paraId="206C6B14" w14:textId="77777777" w:rsidR="00331B47" w:rsidRPr="002F6FE9" w:rsidRDefault="00331B47" w:rsidP="00331B47">
      <w:pPr>
        <w:ind w:right="86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 xml:space="preserve">выявление устаревших, дублирующих и избыточных обязательных требований, подготовка и внесение предложений по их устранению; </w:t>
      </w:r>
    </w:p>
    <w:p w14:paraId="7A549436" w14:textId="77777777" w:rsidR="00331B47" w:rsidRPr="002F6FE9" w:rsidRDefault="00331B47" w:rsidP="00331B47">
      <w:pPr>
        <w:ind w:right="86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>подготовка предложений по совершенствованию законодательства;</w:t>
      </w:r>
    </w:p>
    <w:p w14:paraId="19C6D36E" w14:textId="77777777" w:rsidR="00331B47" w:rsidRPr="002F6FE9" w:rsidRDefault="00331B47" w:rsidP="00331B47">
      <w:pPr>
        <w:ind w:right="86" w:firstLine="851"/>
        <w:jc w:val="both"/>
        <w:rPr>
          <w:color w:val="000000"/>
          <w:sz w:val="28"/>
          <w:szCs w:val="28"/>
          <w:lang w:eastAsia="en-US"/>
        </w:rPr>
      </w:pPr>
      <w:r w:rsidRPr="002F6FE9">
        <w:rPr>
          <w:color w:val="000000"/>
          <w:sz w:val="28"/>
          <w:szCs w:val="28"/>
          <w:lang w:eastAsia="en-US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14:paraId="7BA9E784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2F6FE9">
        <w:rPr>
          <w:sz w:val="28"/>
          <w:szCs w:val="28"/>
          <w:lang w:eastAsia="en-US"/>
        </w:rPr>
        <w:t>Объектами регионального государственного контроля (надзора) управления в рамках регионального государственного контроля (надзора) в области обращения с животными являются:</w:t>
      </w:r>
    </w:p>
    <w:p w14:paraId="4023BAE0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2F6FE9">
        <w:rPr>
          <w:sz w:val="28"/>
          <w:szCs w:val="28"/>
          <w:lang w:eastAsia="en-US"/>
        </w:rPr>
        <w:t>а) деятельность по содержанию и использованию животных, иному обращению с животными, обращению с животными без владельцев, деятельность приютов для животных;</w:t>
      </w:r>
    </w:p>
    <w:p w14:paraId="35C4EA09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2F6FE9">
        <w:rPr>
          <w:sz w:val="28"/>
          <w:szCs w:val="28"/>
          <w:lang w:eastAsia="en-US"/>
        </w:rPr>
        <w:t>б) здания, помещения, сооружения, оборудование, устройства, предметы, материалы, транспортные средства и другие объекты, которыми контролируемые лица владеют и (или) пользуются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животных.</w:t>
      </w:r>
    </w:p>
    <w:p w14:paraId="5E5319C2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Управлением для учета объектов регионального государственного контроля (надзора) в области обращения с животными, используемых контролируемыми лицами (далее – объекты контроля), ведется перечень объектов контроля.</w:t>
      </w:r>
    </w:p>
    <w:p w14:paraId="3510140C" w14:textId="1A798228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По состоянию на 31 декабря 202</w:t>
      </w:r>
      <w:r w:rsidR="00905FAC" w:rsidRPr="002F6FE9">
        <w:rPr>
          <w:bCs/>
          <w:sz w:val="28"/>
          <w:szCs w:val="28"/>
          <w:lang w:eastAsia="en-US"/>
        </w:rPr>
        <w:t>4</w:t>
      </w:r>
      <w:r w:rsidRPr="002F6FE9">
        <w:rPr>
          <w:bCs/>
          <w:sz w:val="28"/>
          <w:szCs w:val="28"/>
          <w:lang w:eastAsia="en-US"/>
        </w:rPr>
        <w:t xml:space="preserve"> года общее количество объектов контроля составляет 4 организации.</w:t>
      </w:r>
    </w:p>
    <w:p w14:paraId="44DDF1C4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 xml:space="preserve">На официальном сайте управления </w:t>
      </w:r>
      <w:proofErr w:type="gramStart"/>
      <w:r w:rsidRPr="002F6FE9">
        <w:rPr>
          <w:bCs/>
          <w:sz w:val="28"/>
          <w:szCs w:val="28"/>
          <w:lang w:eastAsia="en-US"/>
        </w:rPr>
        <w:t>размещен</w:t>
      </w:r>
      <w:proofErr w:type="gramEnd"/>
      <w:r w:rsidRPr="002F6FE9">
        <w:rPr>
          <w:bCs/>
          <w:sz w:val="28"/>
          <w:szCs w:val="28"/>
          <w:lang w:eastAsia="en-US"/>
        </w:rPr>
        <w:t xml:space="preserve"> </w:t>
      </w:r>
      <w:proofErr w:type="spellStart"/>
      <w:r w:rsidRPr="002F6FE9">
        <w:rPr>
          <w:bCs/>
          <w:sz w:val="28"/>
          <w:szCs w:val="28"/>
          <w:lang w:eastAsia="en-US"/>
        </w:rPr>
        <w:t>виджет</w:t>
      </w:r>
      <w:proofErr w:type="spellEnd"/>
      <w:r w:rsidRPr="002F6FE9">
        <w:rPr>
          <w:bCs/>
          <w:sz w:val="28"/>
          <w:szCs w:val="28"/>
          <w:lang w:eastAsia="en-US"/>
        </w:rPr>
        <w:t xml:space="preserve"> категорированных объектов контроля в области обращения с животными, сформированный в едином реестре видов контроля.</w:t>
      </w:r>
    </w:p>
    <w:p w14:paraId="1190CB24" w14:textId="382E262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sz w:val="28"/>
          <w:szCs w:val="28"/>
          <w:lang w:eastAsia="en-US"/>
        </w:rPr>
        <w:t xml:space="preserve">В связи с вступлением в силу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и запретом на проведение плановых </w:t>
      </w:r>
      <w:r w:rsidRPr="002F6FE9">
        <w:rPr>
          <w:bCs/>
          <w:sz w:val="28"/>
          <w:szCs w:val="28"/>
          <w:lang w:eastAsia="en-US"/>
        </w:rPr>
        <w:t>контрольных (надзорных) мероприятий</w:t>
      </w:r>
      <w:r w:rsidRPr="002F6FE9">
        <w:rPr>
          <w:sz w:val="28"/>
          <w:szCs w:val="28"/>
          <w:lang w:eastAsia="en-US"/>
        </w:rPr>
        <w:t xml:space="preserve"> в</w:t>
      </w:r>
      <w:r w:rsidRPr="002F6FE9">
        <w:rPr>
          <w:bCs/>
          <w:sz w:val="28"/>
          <w:szCs w:val="28"/>
          <w:lang w:eastAsia="en-US"/>
        </w:rPr>
        <w:t xml:space="preserve"> 202</w:t>
      </w:r>
      <w:r w:rsidR="00905FAC" w:rsidRPr="002F6FE9">
        <w:rPr>
          <w:bCs/>
          <w:sz w:val="28"/>
          <w:szCs w:val="28"/>
          <w:lang w:eastAsia="en-US"/>
        </w:rPr>
        <w:t>4</w:t>
      </w:r>
      <w:r w:rsidRPr="002F6FE9">
        <w:rPr>
          <w:bCs/>
          <w:sz w:val="28"/>
          <w:szCs w:val="28"/>
          <w:lang w:eastAsia="en-US"/>
        </w:rPr>
        <w:t xml:space="preserve"> году управлением плановые контрольно-надзорные мероприятия в отношении контролируемых лиц не проводились.</w:t>
      </w:r>
    </w:p>
    <w:p w14:paraId="4BFCEA2E" w14:textId="039A07F2" w:rsidR="00257D3E" w:rsidRPr="002F6FE9" w:rsidRDefault="00257D3E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sz w:val="28"/>
          <w:szCs w:val="28"/>
        </w:rPr>
        <w:t>За истекший период 2024 года управлением было проведено 3 внеплановых инспекционных визита граждан. В двух случаях были возбуждены и рассмотрены административные дела по ч. 3 ст. 8.52 КоАП Российской Федерации и граждане понесли административные наказания</w:t>
      </w:r>
      <w:r w:rsidR="00222B4A">
        <w:rPr>
          <w:sz w:val="28"/>
          <w:szCs w:val="28"/>
        </w:rPr>
        <w:t xml:space="preserve"> в виде штрафов по 10</w:t>
      </w:r>
      <w:r w:rsidRPr="002F6FE9">
        <w:rPr>
          <w:sz w:val="28"/>
          <w:szCs w:val="28"/>
        </w:rPr>
        <w:t xml:space="preserve">000 рублей. Так же в одном случае возбуждено административное дело по ч. 1 ст. 8.52 КоАП Российской Федерации и </w:t>
      </w:r>
      <w:r w:rsidRPr="002F6FE9">
        <w:rPr>
          <w:sz w:val="28"/>
          <w:szCs w:val="28"/>
        </w:rPr>
        <w:lastRenderedPageBreak/>
        <w:t xml:space="preserve">гражданин понес административные наказания в виде штрафа 1500 рублей. Одновременно </w:t>
      </w:r>
      <w:proofErr w:type="gramStart"/>
      <w:r w:rsidRPr="002F6FE9">
        <w:rPr>
          <w:sz w:val="28"/>
          <w:szCs w:val="28"/>
        </w:rPr>
        <w:t>с этим по фактам нарушения законодательства в области обращения с животными по результатам</w:t>
      </w:r>
      <w:proofErr w:type="gramEnd"/>
      <w:r w:rsidRPr="002F6FE9">
        <w:rPr>
          <w:sz w:val="28"/>
          <w:szCs w:val="28"/>
        </w:rPr>
        <w:t xml:space="preserve"> инспекционных визитов гражданам вынесено 3 предписания об устранении выявленных нарушений обязательных требований.</w:t>
      </w:r>
    </w:p>
    <w:p w14:paraId="5B69FE2E" w14:textId="30C7ECCA" w:rsidR="009D2541" w:rsidRPr="002F6FE9" w:rsidRDefault="0010729F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sz w:val="28"/>
          <w:szCs w:val="28"/>
        </w:rPr>
        <w:t>Так</w:t>
      </w:r>
      <w:r w:rsidR="009D2541" w:rsidRPr="002F6FE9">
        <w:rPr>
          <w:sz w:val="28"/>
          <w:szCs w:val="28"/>
        </w:rPr>
        <w:t>же</w:t>
      </w:r>
      <w:r w:rsidRPr="002F6FE9">
        <w:rPr>
          <w:sz w:val="28"/>
          <w:szCs w:val="28"/>
        </w:rPr>
        <w:t xml:space="preserve"> управлением рассмотрено административное дело по постановлению прокуратуры </w:t>
      </w:r>
      <w:proofErr w:type="spellStart"/>
      <w:r w:rsidRPr="002F6FE9">
        <w:rPr>
          <w:sz w:val="28"/>
          <w:szCs w:val="28"/>
        </w:rPr>
        <w:t>Злынковского</w:t>
      </w:r>
      <w:proofErr w:type="spellEnd"/>
      <w:r w:rsidRPr="002F6FE9">
        <w:rPr>
          <w:sz w:val="28"/>
          <w:szCs w:val="28"/>
        </w:rPr>
        <w:t xml:space="preserve"> района Брянской</w:t>
      </w:r>
      <w:r w:rsidR="00222B4A">
        <w:rPr>
          <w:sz w:val="28"/>
          <w:szCs w:val="28"/>
        </w:rPr>
        <w:t xml:space="preserve"> области</w:t>
      </w:r>
      <w:r w:rsidRPr="002F6FE9">
        <w:rPr>
          <w:sz w:val="28"/>
          <w:szCs w:val="28"/>
        </w:rPr>
        <w:t xml:space="preserve"> о возбуждении дела об административном правонарушении по ч. 2 ст. 8.54 КоАП Российской Федерации в отношении начальника отдела ЖКХ и благоустройства администрации </w:t>
      </w:r>
      <w:proofErr w:type="spellStart"/>
      <w:r w:rsidRPr="002F6FE9">
        <w:rPr>
          <w:sz w:val="28"/>
          <w:szCs w:val="28"/>
        </w:rPr>
        <w:t>Злынковского</w:t>
      </w:r>
      <w:proofErr w:type="spellEnd"/>
      <w:r w:rsidRPr="002F6FE9">
        <w:rPr>
          <w:sz w:val="28"/>
          <w:szCs w:val="28"/>
        </w:rPr>
        <w:t xml:space="preserve"> района Брянской области и виновное лицо понесло наказание в</w:t>
      </w:r>
      <w:r w:rsidR="00222B4A">
        <w:rPr>
          <w:sz w:val="28"/>
          <w:szCs w:val="28"/>
        </w:rPr>
        <w:t xml:space="preserve"> виде штрафа 5</w:t>
      </w:r>
      <w:r w:rsidRPr="002F6FE9">
        <w:rPr>
          <w:sz w:val="28"/>
          <w:szCs w:val="28"/>
        </w:rPr>
        <w:t>000 рублей.</w:t>
      </w:r>
    </w:p>
    <w:p w14:paraId="6CC879B8" w14:textId="0A876C8C" w:rsidR="0010729F" w:rsidRPr="002F6FE9" w:rsidRDefault="0010729F" w:rsidP="0010729F">
      <w:pPr>
        <w:ind w:left="-284" w:right="-1" w:firstLine="709"/>
        <w:jc w:val="both"/>
        <w:rPr>
          <w:sz w:val="28"/>
          <w:szCs w:val="28"/>
        </w:rPr>
      </w:pPr>
      <w:r w:rsidRPr="002F6FE9">
        <w:rPr>
          <w:sz w:val="28"/>
          <w:szCs w:val="28"/>
        </w:rPr>
        <w:t xml:space="preserve">По постановлению о возбуждении дела об административном правонарушении прокуратуры Брянской области управлением рассмотрено дело в отношении начальника приюта МБУ «Дорожное управление» г. Брянска и управлением вынесено постановление в совершении административного правонарушения ответственность, за которое предусмотрена ч. 1 ст. 8.54 КоАП Российской Федерации (предупреждение). </w:t>
      </w:r>
    </w:p>
    <w:p w14:paraId="3C7EEFF6" w14:textId="3C46A0CE" w:rsidR="0010729F" w:rsidRPr="002F6FE9" w:rsidRDefault="0010729F" w:rsidP="0010729F">
      <w:pPr>
        <w:ind w:left="-284" w:right="-1" w:firstLine="709"/>
        <w:jc w:val="both"/>
        <w:rPr>
          <w:sz w:val="28"/>
          <w:szCs w:val="28"/>
        </w:rPr>
      </w:pPr>
      <w:proofErr w:type="gramStart"/>
      <w:r w:rsidRPr="002F6FE9">
        <w:rPr>
          <w:sz w:val="28"/>
          <w:szCs w:val="28"/>
        </w:rPr>
        <w:t xml:space="preserve">Одновременно с этим по постановлениям о возбуждении дел об административном правонарушении прокуратурой Карачевского района Брянской области управлением рассмотрено дело в отношении директора ООО «Милена» по ч. 1. ст. 8.54 КоАП Российской Федерации вынесено предупреждение и в отношении специалиста «ЖКХ </w:t>
      </w:r>
      <w:proofErr w:type="spellStart"/>
      <w:r w:rsidRPr="002F6FE9">
        <w:rPr>
          <w:sz w:val="28"/>
          <w:szCs w:val="28"/>
        </w:rPr>
        <w:t>Караческой</w:t>
      </w:r>
      <w:proofErr w:type="spellEnd"/>
      <w:r w:rsidRPr="002F6FE9">
        <w:rPr>
          <w:sz w:val="28"/>
          <w:szCs w:val="28"/>
        </w:rPr>
        <w:t xml:space="preserve"> администрации» по ч. 2. ст. 8.54 КоАП Российской Федерации вынесено постановления о назначении административного нака</w:t>
      </w:r>
      <w:r w:rsidR="00FE3CE8">
        <w:rPr>
          <w:sz w:val="28"/>
          <w:szCs w:val="28"/>
        </w:rPr>
        <w:t>зания в виде штрафа в размере</w:t>
      </w:r>
      <w:proofErr w:type="gramEnd"/>
      <w:r w:rsidR="00FE3CE8">
        <w:rPr>
          <w:sz w:val="28"/>
          <w:szCs w:val="28"/>
        </w:rPr>
        <w:t xml:space="preserve"> 5</w:t>
      </w:r>
      <w:r w:rsidRPr="002F6FE9">
        <w:rPr>
          <w:sz w:val="28"/>
          <w:szCs w:val="28"/>
        </w:rPr>
        <w:t>000 р.</w:t>
      </w:r>
    </w:p>
    <w:p w14:paraId="469F4B13" w14:textId="144F8991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В 202</w:t>
      </w:r>
      <w:r w:rsidR="0010729F" w:rsidRPr="002F6FE9">
        <w:rPr>
          <w:bCs/>
          <w:sz w:val="28"/>
          <w:szCs w:val="28"/>
          <w:lang w:eastAsia="en-US"/>
        </w:rPr>
        <w:t>4</w:t>
      </w:r>
      <w:r w:rsidRPr="002F6FE9">
        <w:rPr>
          <w:bCs/>
          <w:sz w:val="28"/>
          <w:szCs w:val="28"/>
          <w:lang w:eastAsia="en-US"/>
        </w:rPr>
        <w:t xml:space="preserve"> году работа управления была сосредоточена на проведении профилактических мероприятий в области обращения с животными и являлась приоритетной по отношению к проведению контрольных (надзорных) мероприятий в отношении контролируемых лиц. </w:t>
      </w:r>
    </w:p>
    <w:p w14:paraId="680FFFAD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Целью профилактической работы является:</w:t>
      </w:r>
    </w:p>
    <w:p w14:paraId="48D07FA4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предупреждение нарушений контролируемыми лицами обязательных требований при осуществлении регионального государственного (контроля) надзора в области обращения с животными, включая устранение причин, факторов и условий, способствующих возможному нарушению обязательных требований;</w:t>
      </w:r>
    </w:p>
    <w:p w14:paraId="01BD90B9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мотивация к добросовестному поведению и, как следствие, снижению уровня вреда (ущерба) охраняемым законом ценностям;</w:t>
      </w:r>
    </w:p>
    <w:p w14:paraId="6065AA06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разъяснение контролируемым лицам обязательных требований при осуществлении регионального государственного (контроля) надзора в области обращения с животными;</w:t>
      </w:r>
    </w:p>
    <w:p w14:paraId="37389774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увеличение доли законопослушных контролируемых лиц;</w:t>
      </w:r>
    </w:p>
    <w:p w14:paraId="1116FD82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F6FE9">
        <w:rPr>
          <w:bCs/>
          <w:sz w:val="28"/>
          <w:szCs w:val="28"/>
          <w:lang w:eastAsia="en-US"/>
        </w:rPr>
        <w:t>повышение эффективности контрольно-надзорной деятельности при осуществлении регионального государственного (контроля) надзора в области обращения с животными.</w:t>
      </w:r>
    </w:p>
    <w:p w14:paraId="3A0818D4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Управлением проведены следующие профилактические мероприятия.</w:t>
      </w:r>
    </w:p>
    <w:p w14:paraId="63AD441F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b/>
          <w:bCs/>
          <w:sz w:val="28"/>
          <w:szCs w:val="28"/>
        </w:rPr>
        <w:lastRenderedPageBreak/>
        <w:t>Обобщение правоприменительной практики</w:t>
      </w:r>
      <w:r w:rsidRPr="002F6FE9">
        <w:rPr>
          <w:bCs/>
          <w:sz w:val="28"/>
          <w:szCs w:val="28"/>
        </w:rPr>
        <w:t xml:space="preserve"> – 2.</w:t>
      </w:r>
    </w:p>
    <w:p w14:paraId="091B4191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 xml:space="preserve">Суть обобщения правоприменительной практики: подготовка Доклада по правоприменительной практике по результатам регионального государственного контроля (надзора) в области обращения с животными. </w:t>
      </w:r>
    </w:p>
    <w:p w14:paraId="75AF0528" w14:textId="3EBD76AC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b/>
          <w:bCs/>
          <w:sz w:val="28"/>
          <w:szCs w:val="28"/>
        </w:rPr>
        <w:t>Объявление предостережения</w:t>
      </w:r>
      <w:r w:rsidR="00C86ED7" w:rsidRPr="002F6FE9">
        <w:rPr>
          <w:bCs/>
          <w:sz w:val="28"/>
          <w:szCs w:val="28"/>
        </w:rPr>
        <w:t xml:space="preserve"> – 194</w:t>
      </w:r>
      <w:r w:rsidRPr="002F6FE9">
        <w:rPr>
          <w:bCs/>
          <w:sz w:val="28"/>
          <w:szCs w:val="28"/>
        </w:rPr>
        <w:t>.</w:t>
      </w:r>
    </w:p>
    <w:p w14:paraId="5665B32F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proofErr w:type="gramStart"/>
      <w:r w:rsidRPr="002F6FE9">
        <w:rPr>
          <w:bCs/>
          <w:sz w:val="28"/>
          <w:szCs w:val="28"/>
        </w:rPr>
        <w:t>Суть объявления предостережения: при наличии у должностных лиц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контролируемому лицу предостережение о недопустимости нарушения обязательных требований (далее – предостережение</w:t>
      </w:r>
      <w:proofErr w:type="gramEnd"/>
      <w:r w:rsidRPr="002F6FE9">
        <w:rPr>
          <w:bCs/>
          <w:sz w:val="28"/>
          <w:szCs w:val="28"/>
        </w:rPr>
        <w:t xml:space="preserve">) и предлагает принять меры по обеспечению соблюдения обязательных требований. </w:t>
      </w:r>
    </w:p>
    <w:p w14:paraId="16980265" w14:textId="5AD2675A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В 202</w:t>
      </w:r>
      <w:r w:rsidR="00C86ED7" w:rsidRPr="002F6FE9">
        <w:rPr>
          <w:bCs/>
          <w:sz w:val="28"/>
          <w:szCs w:val="28"/>
        </w:rPr>
        <w:t>4</w:t>
      </w:r>
      <w:r w:rsidRPr="002F6FE9">
        <w:rPr>
          <w:bCs/>
          <w:sz w:val="28"/>
          <w:szCs w:val="28"/>
        </w:rPr>
        <w:t xml:space="preserve"> году в рамках досудебного обжалования от контролируемых лиц поступило </w:t>
      </w:r>
      <w:r w:rsidR="00C86ED7" w:rsidRPr="002F6FE9">
        <w:rPr>
          <w:bCs/>
          <w:sz w:val="28"/>
          <w:szCs w:val="28"/>
        </w:rPr>
        <w:t>3</w:t>
      </w:r>
      <w:r w:rsidRPr="002F6FE9">
        <w:rPr>
          <w:bCs/>
          <w:sz w:val="28"/>
          <w:szCs w:val="28"/>
        </w:rPr>
        <w:t xml:space="preserve"> возражения на указанные предостережения. Управлением </w:t>
      </w:r>
      <w:r w:rsidR="00C86ED7" w:rsidRPr="002F6FE9">
        <w:rPr>
          <w:bCs/>
          <w:sz w:val="28"/>
          <w:szCs w:val="28"/>
        </w:rPr>
        <w:t xml:space="preserve">на </w:t>
      </w:r>
      <w:r w:rsidRPr="002F6FE9">
        <w:rPr>
          <w:bCs/>
          <w:sz w:val="28"/>
          <w:szCs w:val="28"/>
        </w:rPr>
        <w:t xml:space="preserve">данные возражения были даны исчерпывающие ответы. </w:t>
      </w:r>
    </w:p>
    <w:p w14:paraId="60A09AE1" w14:textId="5CA3EC08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b/>
          <w:bCs/>
          <w:sz w:val="28"/>
          <w:szCs w:val="28"/>
        </w:rPr>
        <w:t xml:space="preserve">Консультирование </w:t>
      </w:r>
      <w:r w:rsidRPr="002F6FE9">
        <w:rPr>
          <w:bCs/>
          <w:sz w:val="28"/>
          <w:szCs w:val="28"/>
        </w:rPr>
        <w:t xml:space="preserve">– </w:t>
      </w:r>
      <w:r w:rsidR="00C86ED7" w:rsidRPr="002F6FE9">
        <w:rPr>
          <w:bCs/>
          <w:sz w:val="28"/>
          <w:szCs w:val="28"/>
        </w:rPr>
        <w:t>62</w:t>
      </w:r>
      <w:r w:rsidRPr="002F6FE9">
        <w:rPr>
          <w:bCs/>
          <w:sz w:val="28"/>
          <w:szCs w:val="28"/>
        </w:rPr>
        <w:t>;</w:t>
      </w:r>
    </w:p>
    <w:p w14:paraId="0C62A0CE" w14:textId="5E83426D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Суть консультирования: консультирование осуществляется должностными лицами управления по телефону, посредством видео-конференц-связи, на личном приеме либо в ходе проведения профилактического мероприятия. В 202</w:t>
      </w:r>
      <w:r w:rsidR="00C86ED7" w:rsidRPr="002F6FE9">
        <w:rPr>
          <w:bCs/>
          <w:sz w:val="28"/>
          <w:szCs w:val="28"/>
        </w:rPr>
        <w:t>4</w:t>
      </w:r>
      <w:r w:rsidRPr="002F6FE9">
        <w:rPr>
          <w:bCs/>
          <w:sz w:val="28"/>
          <w:szCs w:val="28"/>
        </w:rPr>
        <w:t xml:space="preserve"> году управлением проводилось консультирование контролируемых лиц по вопросу организации и проведения профилактических визитов, содержанию и выгулу животных, а также по вопросам осуществления деятельности по обращению с животными без владельцев.</w:t>
      </w:r>
    </w:p>
    <w:p w14:paraId="3EBFA400" w14:textId="5CC8045D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b/>
          <w:bCs/>
          <w:sz w:val="28"/>
          <w:szCs w:val="28"/>
        </w:rPr>
        <w:t>Профилактический визит</w:t>
      </w:r>
      <w:r w:rsidRPr="002F6FE9">
        <w:rPr>
          <w:bCs/>
          <w:sz w:val="28"/>
          <w:szCs w:val="28"/>
        </w:rPr>
        <w:t xml:space="preserve"> – </w:t>
      </w:r>
      <w:r w:rsidR="00C86ED7" w:rsidRPr="002F6FE9">
        <w:rPr>
          <w:bCs/>
          <w:sz w:val="28"/>
          <w:szCs w:val="28"/>
        </w:rPr>
        <w:t>14</w:t>
      </w:r>
      <w:r w:rsidRPr="002F6FE9">
        <w:rPr>
          <w:bCs/>
          <w:sz w:val="28"/>
          <w:szCs w:val="28"/>
        </w:rPr>
        <w:t>.</w:t>
      </w:r>
    </w:p>
    <w:p w14:paraId="5903716F" w14:textId="6EE5A6AB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bCs/>
          <w:sz w:val="28"/>
          <w:szCs w:val="28"/>
        </w:rPr>
        <w:t>Суть профилактического визита: проведение</w:t>
      </w:r>
      <w:r w:rsidRPr="002F6FE9">
        <w:rPr>
          <w:b/>
          <w:bCs/>
          <w:sz w:val="28"/>
          <w:szCs w:val="28"/>
        </w:rPr>
        <w:t xml:space="preserve"> </w:t>
      </w:r>
      <w:r w:rsidRPr="002F6FE9">
        <w:rPr>
          <w:bCs/>
          <w:sz w:val="28"/>
          <w:szCs w:val="28"/>
        </w:rPr>
        <w:t>профилактической беседы по месту осуществления деятельности контролируемого лица либо путем использования видео-конференц-связи. В 202</w:t>
      </w:r>
      <w:r w:rsidR="00C86ED7" w:rsidRPr="002F6FE9">
        <w:rPr>
          <w:bCs/>
          <w:sz w:val="28"/>
          <w:szCs w:val="28"/>
        </w:rPr>
        <w:t>4</w:t>
      </w:r>
      <w:r w:rsidRPr="002F6FE9">
        <w:rPr>
          <w:bCs/>
          <w:sz w:val="28"/>
          <w:szCs w:val="28"/>
        </w:rPr>
        <w:t xml:space="preserve"> году управлением в отношении контролируемых лиц, проведены профилактические визиты, в том числе </w:t>
      </w:r>
      <w:r w:rsidR="00C86ED7" w:rsidRPr="002F6FE9">
        <w:rPr>
          <w:bCs/>
          <w:sz w:val="28"/>
          <w:szCs w:val="28"/>
        </w:rPr>
        <w:t>1</w:t>
      </w:r>
      <w:r w:rsidRPr="002F6FE9">
        <w:rPr>
          <w:bCs/>
          <w:sz w:val="28"/>
          <w:szCs w:val="28"/>
        </w:rPr>
        <w:t xml:space="preserve">4 визита по месту осуществления деятельности контролируемого лица. </w:t>
      </w:r>
    </w:p>
    <w:p w14:paraId="74239C91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При проведении профилактических визитов контролируемые лица информированы:</w:t>
      </w:r>
    </w:p>
    <w:p w14:paraId="153A6070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об обязательных требованиях, предъявляемых к деятельности контролируемого лица либо к принадлежащим ему объектам контроля;</w:t>
      </w:r>
    </w:p>
    <w:p w14:paraId="7B92629B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 xml:space="preserve">о видах, содержании и интенсивности контрольных (надзорных) мероприятий, проводимых в отношении объекта контроля исходя из его отнесения к соответствующей категории риска. </w:t>
      </w:r>
    </w:p>
    <w:p w14:paraId="39DDBDCF" w14:textId="125FEFE4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sz w:val="28"/>
          <w:szCs w:val="28"/>
        </w:rPr>
        <w:t xml:space="preserve">Управлением в формате видео-конференц-связи проведены </w:t>
      </w:r>
      <w:r w:rsidRPr="002F6FE9">
        <w:rPr>
          <w:bCs/>
          <w:sz w:val="28"/>
          <w:szCs w:val="28"/>
        </w:rPr>
        <w:t>2 публичных слушания результатов правоприменительной практики контрольно-надзорной деятельности управления</w:t>
      </w:r>
      <w:r w:rsidRPr="002F6FE9">
        <w:rPr>
          <w:sz w:val="28"/>
          <w:szCs w:val="28"/>
        </w:rPr>
        <w:t xml:space="preserve"> за 6 месяцев </w:t>
      </w:r>
      <w:r w:rsidRPr="002F6FE9">
        <w:rPr>
          <w:bCs/>
          <w:sz w:val="28"/>
          <w:szCs w:val="28"/>
        </w:rPr>
        <w:t>и 11</w:t>
      </w:r>
      <w:r w:rsidRPr="002F6FE9">
        <w:rPr>
          <w:sz w:val="28"/>
          <w:szCs w:val="28"/>
        </w:rPr>
        <w:t xml:space="preserve"> месяцев 202</w:t>
      </w:r>
      <w:r w:rsidR="00D370CA" w:rsidRPr="002F6FE9">
        <w:rPr>
          <w:sz w:val="28"/>
          <w:szCs w:val="28"/>
        </w:rPr>
        <w:t>4</w:t>
      </w:r>
      <w:r w:rsidRPr="002F6FE9">
        <w:rPr>
          <w:sz w:val="28"/>
          <w:szCs w:val="28"/>
        </w:rPr>
        <w:t xml:space="preserve"> года. </w:t>
      </w:r>
    </w:p>
    <w:p w14:paraId="0AC77E73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bCs/>
          <w:sz w:val="28"/>
          <w:szCs w:val="28"/>
        </w:rPr>
        <w:lastRenderedPageBreak/>
        <w:t>На официальном сайте управления в рамках информирования в разделе «Государственный надзор в области обращения с животными» размещены следующие документы:</w:t>
      </w:r>
    </w:p>
    <w:p w14:paraId="224AC9DC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тексты нормативных правовых документов в области обращения с животными;</w:t>
      </w:r>
    </w:p>
    <w:p w14:paraId="2A2ECCB9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F6FE9">
        <w:rPr>
          <w:bCs/>
          <w:sz w:val="28"/>
          <w:szCs w:val="28"/>
        </w:rPr>
        <w:t xml:space="preserve">перечень правовых актов, содержащих обязательные требования, соблюдение которых оценивается при проведении контрольно-надзорных мероприятий при осуществлении </w:t>
      </w:r>
      <w:r w:rsidRPr="002F6FE9">
        <w:rPr>
          <w:bCs/>
          <w:iCs/>
          <w:sz w:val="28"/>
          <w:szCs w:val="28"/>
        </w:rPr>
        <w:t xml:space="preserve">управлением </w:t>
      </w:r>
      <w:r w:rsidRPr="002F6FE9">
        <w:rPr>
          <w:bCs/>
          <w:sz w:val="28"/>
          <w:szCs w:val="28"/>
        </w:rPr>
        <w:t>регионального государственного контроля (надзора) в области обращения с животными, с текстами в действующей редакции;</w:t>
      </w:r>
    </w:p>
    <w:p w14:paraId="607099D7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руководство по соблюдению обязательных требований в области обращения с животными;</w:t>
      </w:r>
    </w:p>
    <w:p w14:paraId="5ACAB5A1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управлением регионального государственного контроля (надзора) в области обращения с животными;</w:t>
      </w:r>
    </w:p>
    <w:p w14:paraId="2DA6CA3D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проверочные листы (списки контрольных вопросов) проверок организаций, осуществляющих деятельность, подконтрольную региональному государственному контролю (надзору) в области обращения с животными, на территории Брянской области;</w:t>
      </w:r>
    </w:p>
    <w:p w14:paraId="72A95D73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перечень объектов контроля с указанием категории риска;</w:t>
      </w:r>
    </w:p>
    <w:p w14:paraId="6672F611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перечень индикаторов риска нарушения обязательных требований, используемых управлением при осуществлении регионального государственного контроля (надзора) в области обращения с животными;</w:t>
      </w:r>
    </w:p>
    <w:p w14:paraId="6356DC97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доклады, содержащие результаты обобщения правоприменительной практики управления;</w:t>
      </w:r>
    </w:p>
    <w:p w14:paraId="165974B5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доклады об итогах профилактической работы управления при осуществлении регионального государственного контроля (надзора) в области обращения с животными;</w:t>
      </w:r>
    </w:p>
    <w:p w14:paraId="00DF1428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доклады об осуществлении управлением государственного надзора в области обращения с животными.</w:t>
      </w:r>
    </w:p>
    <w:p w14:paraId="0914F230" w14:textId="726765A4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Управлением за 202</w:t>
      </w:r>
      <w:r w:rsidR="00D370CA" w:rsidRPr="002F6FE9">
        <w:rPr>
          <w:bCs/>
          <w:sz w:val="28"/>
          <w:szCs w:val="28"/>
        </w:rPr>
        <w:t>4</w:t>
      </w:r>
      <w:r w:rsidRPr="002F6FE9">
        <w:rPr>
          <w:bCs/>
          <w:sz w:val="28"/>
          <w:szCs w:val="28"/>
        </w:rPr>
        <w:t xml:space="preserve"> год рассмотрено </w:t>
      </w:r>
      <w:r w:rsidR="000C5B33" w:rsidRPr="002F6FE9">
        <w:rPr>
          <w:bCs/>
          <w:sz w:val="28"/>
          <w:szCs w:val="28"/>
        </w:rPr>
        <w:t>62</w:t>
      </w:r>
      <w:r w:rsidRPr="002F6FE9">
        <w:rPr>
          <w:bCs/>
          <w:sz w:val="28"/>
          <w:szCs w:val="28"/>
        </w:rPr>
        <w:t xml:space="preserve"> обращени</w:t>
      </w:r>
      <w:r w:rsidR="000C5B33" w:rsidRPr="002F6FE9">
        <w:rPr>
          <w:bCs/>
          <w:sz w:val="28"/>
          <w:szCs w:val="28"/>
        </w:rPr>
        <w:t>я</w:t>
      </w:r>
      <w:r w:rsidRPr="002F6FE9">
        <w:rPr>
          <w:bCs/>
          <w:sz w:val="28"/>
          <w:szCs w:val="28"/>
        </w:rPr>
        <w:t xml:space="preserve"> граждан и </w:t>
      </w:r>
      <w:r w:rsidR="000C5B33" w:rsidRPr="002F6FE9">
        <w:rPr>
          <w:bCs/>
          <w:sz w:val="28"/>
          <w:szCs w:val="28"/>
        </w:rPr>
        <w:t>688</w:t>
      </w:r>
      <w:r w:rsidRPr="002F6FE9">
        <w:rPr>
          <w:bCs/>
          <w:sz w:val="28"/>
          <w:szCs w:val="28"/>
        </w:rPr>
        <w:t xml:space="preserve"> материал</w:t>
      </w:r>
      <w:r w:rsidR="000C5B33" w:rsidRPr="002F6FE9">
        <w:rPr>
          <w:bCs/>
          <w:sz w:val="28"/>
          <w:szCs w:val="28"/>
        </w:rPr>
        <w:t>ов</w:t>
      </w:r>
      <w:r w:rsidRPr="002F6FE9">
        <w:rPr>
          <w:bCs/>
          <w:sz w:val="28"/>
          <w:szCs w:val="28"/>
        </w:rPr>
        <w:t xml:space="preserve"> дел</w:t>
      </w:r>
      <w:r w:rsidR="000C5B33" w:rsidRPr="002F6FE9">
        <w:rPr>
          <w:bCs/>
          <w:sz w:val="28"/>
          <w:szCs w:val="28"/>
        </w:rPr>
        <w:t>а</w:t>
      </w:r>
      <w:r w:rsidRPr="002F6FE9">
        <w:rPr>
          <w:bCs/>
          <w:sz w:val="28"/>
          <w:szCs w:val="28"/>
        </w:rPr>
        <w:t xml:space="preserve"> КУСП из УМВД России по Брянской области по нарушению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039BE300" w14:textId="5562767B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По всем поступившим обращениям</w:t>
      </w:r>
      <w:r w:rsidR="00B503B9">
        <w:rPr>
          <w:bCs/>
          <w:sz w:val="28"/>
          <w:szCs w:val="28"/>
        </w:rPr>
        <w:t xml:space="preserve"> </w:t>
      </w:r>
      <w:r w:rsidR="00887230">
        <w:rPr>
          <w:bCs/>
          <w:sz w:val="28"/>
          <w:szCs w:val="28"/>
        </w:rPr>
        <w:t xml:space="preserve">и КУСП </w:t>
      </w:r>
      <w:r w:rsidRPr="002F6FE9">
        <w:rPr>
          <w:bCs/>
          <w:sz w:val="28"/>
          <w:szCs w:val="28"/>
        </w:rPr>
        <w:t xml:space="preserve">управлением даны исчерпывающие ответы в рамках возложенных полномочий. </w:t>
      </w:r>
    </w:p>
    <w:p w14:paraId="138C3270" w14:textId="25A30F03" w:rsidR="00B84D0F" w:rsidRPr="002F6FE9" w:rsidRDefault="00331B47" w:rsidP="00B84D0F">
      <w:pPr>
        <w:ind w:firstLine="708"/>
        <w:jc w:val="both"/>
        <w:rPr>
          <w:sz w:val="28"/>
          <w:szCs w:val="28"/>
        </w:rPr>
      </w:pPr>
      <w:r w:rsidRPr="002F6FE9">
        <w:rPr>
          <w:sz w:val="28"/>
          <w:szCs w:val="28"/>
        </w:rPr>
        <w:t xml:space="preserve">По результатам рассмотрения обращений граждан и КУСП специалистами управления в органы местного самоуправления направлены </w:t>
      </w:r>
      <w:r w:rsidR="0032614C" w:rsidRPr="002F6FE9">
        <w:rPr>
          <w:sz w:val="28"/>
          <w:szCs w:val="28"/>
        </w:rPr>
        <w:t>454</w:t>
      </w:r>
      <w:r w:rsidRPr="002F6FE9">
        <w:rPr>
          <w:sz w:val="28"/>
          <w:szCs w:val="28"/>
        </w:rPr>
        <w:t xml:space="preserve"> заявки на выполнение работ по отлову животных без владельцев.</w:t>
      </w:r>
    </w:p>
    <w:p w14:paraId="18F2DB73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Проведенный анализ правоприменительной практики</w:t>
      </w:r>
      <w:bookmarkStart w:id="0" w:name="_GoBack"/>
      <w:bookmarkEnd w:id="0"/>
      <w:r w:rsidRPr="002F6FE9">
        <w:rPr>
          <w:bCs/>
          <w:sz w:val="28"/>
          <w:szCs w:val="28"/>
        </w:rPr>
        <w:t xml:space="preserve"> показал, что к наиболее часто выявляемым (типовым) нарушениям обязательных требований в области обращения с животными относятся следующие.</w:t>
      </w:r>
    </w:p>
    <w:p w14:paraId="37D98ABB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lastRenderedPageBreak/>
        <w:t>Нарушения требований при выгуле домашнего животного, а именно: владельцем животного допускается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площадках, на отсутствие уборки продуктов жизнедеятельности животного в местах и на территориях общего пользования.</w:t>
      </w:r>
    </w:p>
    <w:p w14:paraId="2FABEFC1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 xml:space="preserve">Восемь обращений, содержащих факты, указывающие на жестокое обращение с животными, направлены управлением в правоохранительные органы Брянской области для рассмотрения по существу в пределах компетенции и дачи уголовно-правовой оценки в части доводов о наличии в действиях контролируемых лиц признаков уголовно-наказуемых деяний, по </w:t>
      </w:r>
      <w:proofErr w:type="gramStart"/>
      <w:r w:rsidRPr="002F6FE9">
        <w:rPr>
          <w:bCs/>
          <w:sz w:val="28"/>
          <w:szCs w:val="28"/>
        </w:rPr>
        <w:t>результатам</w:t>
      </w:r>
      <w:proofErr w:type="gramEnd"/>
      <w:r w:rsidRPr="002F6FE9">
        <w:rPr>
          <w:bCs/>
          <w:sz w:val="28"/>
          <w:szCs w:val="28"/>
        </w:rPr>
        <w:t xml:space="preserve"> рассмотрения которых управлением получены ответы об отказе в возбуждении уголовных дел. </w:t>
      </w:r>
    </w:p>
    <w:p w14:paraId="721989BD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Для устранения причин и условий нарушений обязательных требований всем контролируемым лицам управлением было рекомендовано:</w:t>
      </w:r>
    </w:p>
    <w:p w14:paraId="58C61490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изучать нормативные правовые документы, требования которых были ими нарушены;</w:t>
      </w:r>
    </w:p>
    <w:p w14:paraId="420FD0B9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 xml:space="preserve">соблюдать выполнение правил в области обращения с животными; </w:t>
      </w:r>
    </w:p>
    <w:p w14:paraId="73C71F12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 xml:space="preserve">изучать требования при осуществлении профилактических, диагностических, лечебных, ограничительных и иных мероприятий; </w:t>
      </w:r>
    </w:p>
    <w:p w14:paraId="38FFFBE3" w14:textId="77777777" w:rsidR="00331B47" w:rsidRPr="002F6FE9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не препятствовать проведению профилактических мероприятий, организованных управлением;</w:t>
      </w:r>
    </w:p>
    <w:p w14:paraId="4F6F012A" w14:textId="77777777" w:rsidR="00331B47" w:rsidRPr="00B84D0F" w:rsidRDefault="00331B47" w:rsidP="00331B47">
      <w:pPr>
        <w:suppressAutoHyphens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2F6FE9">
        <w:rPr>
          <w:bCs/>
          <w:sz w:val="28"/>
          <w:szCs w:val="28"/>
        </w:rPr>
        <w:t>принимать участие в совещаниях, публичных слушаниях, организованных управлением.</w:t>
      </w:r>
    </w:p>
    <w:p w14:paraId="6FFCFF11" w14:textId="1041FCD2" w:rsidR="007A6387" w:rsidRPr="007A6387" w:rsidRDefault="007A6387" w:rsidP="00331B47">
      <w:pPr>
        <w:jc w:val="center"/>
      </w:pPr>
    </w:p>
    <w:p w14:paraId="5071E023" w14:textId="36752649" w:rsidR="00095E95" w:rsidRPr="00932590" w:rsidRDefault="00095E95" w:rsidP="001040E6">
      <w:pPr>
        <w:ind w:left="180"/>
        <w:rPr>
          <w:sz w:val="26"/>
          <w:szCs w:val="26"/>
        </w:rPr>
      </w:pPr>
    </w:p>
    <w:sectPr w:rsidR="00095E95" w:rsidRPr="00932590" w:rsidSect="002427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5FF2"/>
    <w:multiLevelType w:val="hybridMultilevel"/>
    <w:tmpl w:val="396092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C"/>
    <w:rsid w:val="000703AA"/>
    <w:rsid w:val="00095E95"/>
    <w:rsid w:val="00097B4E"/>
    <w:rsid w:val="000C5B33"/>
    <w:rsid w:val="001040E6"/>
    <w:rsid w:val="0010729F"/>
    <w:rsid w:val="00114E13"/>
    <w:rsid w:val="00134D6E"/>
    <w:rsid w:val="00187DAA"/>
    <w:rsid w:val="001C6656"/>
    <w:rsid w:val="00222B4A"/>
    <w:rsid w:val="00242758"/>
    <w:rsid w:val="00257D3E"/>
    <w:rsid w:val="00277951"/>
    <w:rsid w:val="002B163C"/>
    <w:rsid w:val="002F2979"/>
    <w:rsid w:val="002F5409"/>
    <w:rsid w:val="002F6FE9"/>
    <w:rsid w:val="003165BE"/>
    <w:rsid w:val="0032614C"/>
    <w:rsid w:val="00331B47"/>
    <w:rsid w:val="00361C43"/>
    <w:rsid w:val="00421E00"/>
    <w:rsid w:val="004325B3"/>
    <w:rsid w:val="00501252"/>
    <w:rsid w:val="005C55BD"/>
    <w:rsid w:val="005D08B0"/>
    <w:rsid w:val="005D66F8"/>
    <w:rsid w:val="005D7389"/>
    <w:rsid w:val="00672315"/>
    <w:rsid w:val="006F3BAD"/>
    <w:rsid w:val="00741866"/>
    <w:rsid w:val="00771FFA"/>
    <w:rsid w:val="007A6387"/>
    <w:rsid w:val="00887230"/>
    <w:rsid w:val="008A00C3"/>
    <w:rsid w:val="00905FAC"/>
    <w:rsid w:val="00932590"/>
    <w:rsid w:val="00962604"/>
    <w:rsid w:val="00975F2B"/>
    <w:rsid w:val="00980DEA"/>
    <w:rsid w:val="00985664"/>
    <w:rsid w:val="009B733C"/>
    <w:rsid w:val="009D2541"/>
    <w:rsid w:val="00A27B35"/>
    <w:rsid w:val="00A77285"/>
    <w:rsid w:val="00A92958"/>
    <w:rsid w:val="00AA0AE9"/>
    <w:rsid w:val="00B503B9"/>
    <w:rsid w:val="00B84D0F"/>
    <w:rsid w:val="00BC79B6"/>
    <w:rsid w:val="00BD3C6B"/>
    <w:rsid w:val="00BF1BB4"/>
    <w:rsid w:val="00C54224"/>
    <w:rsid w:val="00C86ED7"/>
    <w:rsid w:val="00C931D2"/>
    <w:rsid w:val="00CF1431"/>
    <w:rsid w:val="00D370CA"/>
    <w:rsid w:val="00D92861"/>
    <w:rsid w:val="00E033AC"/>
    <w:rsid w:val="00E35B4E"/>
    <w:rsid w:val="00E41BAD"/>
    <w:rsid w:val="00E50E11"/>
    <w:rsid w:val="00E9179C"/>
    <w:rsid w:val="00EF7362"/>
    <w:rsid w:val="00F37B4B"/>
    <w:rsid w:val="00FA278F"/>
    <w:rsid w:val="00FC6B01"/>
    <w:rsid w:val="00FE3CE8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3F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B163C"/>
    <w:rPr>
      <w:color w:val="0066CC"/>
      <w:u w:val="single"/>
    </w:rPr>
  </w:style>
  <w:style w:type="character" w:customStyle="1" w:styleId="a5">
    <w:name w:val="Основной текст Знак"/>
    <w:basedOn w:val="a0"/>
    <w:link w:val="a6"/>
    <w:rsid w:val="002B163C"/>
    <w:rPr>
      <w:lang w:bidi="ar-SA"/>
    </w:rPr>
  </w:style>
  <w:style w:type="character" w:customStyle="1" w:styleId="Arial">
    <w:name w:val="Основной текст + Arial"/>
    <w:aliases w:val="6,5 pt,Интервал 0 pt"/>
    <w:basedOn w:val="a5"/>
    <w:rsid w:val="002B163C"/>
    <w:rPr>
      <w:rFonts w:ascii="Arial" w:hAnsi="Arial" w:cs="Arial"/>
      <w:spacing w:val="2"/>
      <w:sz w:val="13"/>
      <w:szCs w:val="13"/>
      <w:lang w:bidi="ar-SA"/>
    </w:rPr>
  </w:style>
  <w:style w:type="character" w:customStyle="1" w:styleId="Arial5">
    <w:name w:val="Основной текст + Arial5"/>
    <w:aliases w:val="61,5 pt6,Интервал 0 pt5"/>
    <w:basedOn w:val="a5"/>
    <w:rsid w:val="002B163C"/>
    <w:rPr>
      <w:rFonts w:ascii="Arial" w:hAnsi="Arial" w:cs="Arial"/>
      <w:spacing w:val="1"/>
      <w:sz w:val="13"/>
      <w:szCs w:val="13"/>
      <w:lang w:bidi="ar-SA"/>
    </w:rPr>
  </w:style>
  <w:style w:type="character" w:customStyle="1" w:styleId="Arial4">
    <w:name w:val="Основной текст + Arial4"/>
    <w:aliases w:val="8,5 pt5,Полужирный,Курсив,Интервал 0 pt4"/>
    <w:basedOn w:val="a5"/>
    <w:rsid w:val="002B163C"/>
    <w:rPr>
      <w:rFonts w:ascii="Arial" w:hAnsi="Arial" w:cs="Arial"/>
      <w:b/>
      <w:bCs/>
      <w:i/>
      <w:iCs/>
      <w:spacing w:val="5"/>
      <w:sz w:val="17"/>
      <w:szCs w:val="17"/>
      <w:lang w:bidi="ar-SA"/>
    </w:rPr>
  </w:style>
  <w:style w:type="character" w:customStyle="1" w:styleId="Arial3">
    <w:name w:val="Основной текст + Arial3"/>
    <w:aliases w:val="82,5 pt3,Полужирный3,Курсив3,Интервал 0 pt3"/>
    <w:basedOn w:val="a5"/>
    <w:rsid w:val="002B163C"/>
    <w:rPr>
      <w:rFonts w:ascii="Arial" w:hAnsi="Arial" w:cs="Arial"/>
      <w:b/>
      <w:bCs/>
      <w:i/>
      <w:iCs/>
      <w:spacing w:val="-17"/>
      <w:sz w:val="17"/>
      <w:szCs w:val="17"/>
      <w:lang w:val="en-US" w:eastAsia="en-US" w:bidi="ar-SA"/>
    </w:rPr>
  </w:style>
  <w:style w:type="paragraph" w:styleId="a6">
    <w:name w:val="Body Text"/>
    <w:basedOn w:val="a"/>
    <w:link w:val="a5"/>
    <w:rsid w:val="002B163C"/>
    <w:pPr>
      <w:widowControl w:val="0"/>
      <w:shd w:val="clear" w:color="auto" w:fill="FFFFFF"/>
    </w:pPr>
    <w:rPr>
      <w:sz w:val="20"/>
      <w:szCs w:val="20"/>
    </w:rPr>
  </w:style>
  <w:style w:type="paragraph" w:styleId="a7">
    <w:name w:val="Balloon Text"/>
    <w:basedOn w:val="a"/>
    <w:semiHidden/>
    <w:rsid w:val="00361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B163C"/>
    <w:rPr>
      <w:color w:val="0066CC"/>
      <w:u w:val="single"/>
    </w:rPr>
  </w:style>
  <w:style w:type="character" w:customStyle="1" w:styleId="a5">
    <w:name w:val="Основной текст Знак"/>
    <w:basedOn w:val="a0"/>
    <w:link w:val="a6"/>
    <w:rsid w:val="002B163C"/>
    <w:rPr>
      <w:lang w:bidi="ar-SA"/>
    </w:rPr>
  </w:style>
  <w:style w:type="character" w:customStyle="1" w:styleId="Arial">
    <w:name w:val="Основной текст + Arial"/>
    <w:aliases w:val="6,5 pt,Интервал 0 pt"/>
    <w:basedOn w:val="a5"/>
    <w:rsid w:val="002B163C"/>
    <w:rPr>
      <w:rFonts w:ascii="Arial" w:hAnsi="Arial" w:cs="Arial"/>
      <w:spacing w:val="2"/>
      <w:sz w:val="13"/>
      <w:szCs w:val="13"/>
      <w:lang w:bidi="ar-SA"/>
    </w:rPr>
  </w:style>
  <w:style w:type="character" w:customStyle="1" w:styleId="Arial5">
    <w:name w:val="Основной текст + Arial5"/>
    <w:aliases w:val="61,5 pt6,Интервал 0 pt5"/>
    <w:basedOn w:val="a5"/>
    <w:rsid w:val="002B163C"/>
    <w:rPr>
      <w:rFonts w:ascii="Arial" w:hAnsi="Arial" w:cs="Arial"/>
      <w:spacing w:val="1"/>
      <w:sz w:val="13"/>
      <w:szCs w:val="13"/>
      <w:lang w:bidi="ar-SA"/>
    </w:rPr>
  </w:style>
  <w:style w:type="character" w:customStyle="1" w:styleId="Arial4">
    <w:name w:val="Основной текст + Arial4"/>
    <w:aliases w:val="8,5 pt5,Полужирный,Курсив,Интервал 0 pt4"/>
    <w:basedOn w:val="a5"/>
    <w:rsid w:val="002B163C"/>
    <w:rPr>
      <w:rFonts w:ascii="Arial" w:hAnsi="Arial" w:cs="Arial"/>
      <w:b/>
      <w:bCs/>
      <w:i/>
      <w:iCs/>
      <w:spacing w:val="5"/>
      <w:sz w:val="17"/>
      <w:szCs w:val="17"/>
      <w:lang w:bidi="ar-SA"/>
    </w:rPr>
  </w:style>
  <w:style w:type="character" w:customStyle="1" w:styleId="Arial3">
    <w:name w:val="Основной текст + Arial3"/>
    <w:aliases w:val="82,5 pt3,Полужирный3,Курсив3,Интервал 0 pt3"/>
    <w:basedOn w:val="a5"/>
    <w:rsid w:val="002B163C"/>
    <w:rPr>
      <w:rFonts w:ascii="Arial" w:hAnsi="Arial" w:cs="Arial"/>
      <w:b/>
      <w:bCs/>
      <w:i/>
      <w:iCs/>
      <w:spacing w:val="-17"/>
      <w:sz w:val="17"/>
      <w:szCs w:val="17"/>
      <w:lang w:val="en-US" w:eastAsia="en-US" w:bidi="ar-SA"/>
    </w:rPr>
  </w:style>
  <w:style w:type="paragraph" w:styleId="a6">
    <w:name w:val="Body Text"/>
    <w:basedOn w:val="a"/>
    <w:link w:val="a5"/>
    <w:rsid w:val="002B163C"/>
    <w:pPr>
      <w:widowControl w:val="0"/>
      <w:shd w:val="clear" w:color="auto" w:fill="FFFFFF"/>
    </w:pPr>
    <w:rPr>
      <w:sz w:val="20"/>
      <w:szCs w:val="20"/>
    </w:rPr>
  </w:style>
  <w:style w:type="paragraph" w:styleId="a7">
    <w:name w:val="Balloon Text"/>
    <w:basedOn w:val="a"/>
    <w:semiHidden/>
    <w:rsid w:val="00361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RePack by SPecialiST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Frolova</dc:creator>
  <cp:lastModifiedBy>1</cp:lastModifiedBy>
  <cp:revision>68</cp:revision>
  <cp:lastPrinted>2020-07-20T14:40:00Z</cp:lastPrinted>
  <dcterms:created xsi:type="dcterms:W3CDTF">2023-01-31T06:21:00Z</dcterms:created>
  <dcterms:modified xsi:type="dcterms:W3CDTF">2025-01-22T12:37:00Z</dcterms:modified>
</cp:coreProperties>
</file>