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0D0B" w14:textId="77777777" w:rsidR="00A125D5" w:rsidRPr="00A125D5" w:rsidRDefault="00A125D5" w:rsidP="00A125D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125D5">
        <w:rPr>
          <w:rFonts w:ascii="Times New Roman" w:hAnsi="Times New Roman" w:cs="Times New Roman"/>
          <w:b/>
          <w:sz w:val="28"/>
        </w:rPr>
        <w:t>Основные положения учетной политики</w:t>
      </w:r>
    </w:p>
    <w:p w14:paraId="1DD619AB" w14:textId="77777777" w:rsidR="00A125D5" w:rsidRDefault="00A125D5" w:rsidP="00A125D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125D5">
        <w:rPr>
          <w:rFonts w:ascii="Times New Roman" w:hAnsi="Times New Roman" w:cs="Times New Roman"/>
          <w:b/>
          <w:sz w:val="28"/>
        </w:rPr>
        <w:t>управления ветеринарии Брянской области для публичного раскрытия</w:t>
      </w:r>
    </w:p>
    <w:p w14:paraId="39A38838" w14:textId="77777777" w:rsidR="003A1CF7" w:rsidRDefault="00A125D5" w:rsidP="00A125D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125D5">
        <w:rPr>
          <w:rFonts w:ascii="Times New Roman" w:hAnsi="Times New Roman" w:cs="Times New Roman"/>
          <w:b/>
          <w:sz w:val="28"/>
        </w:rPr>
        <w:t>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125D5">
        <w:rPr>
          <w:rFonts w:ascii="Times New Roman" w:hAnsi="Times New Roman" w:cs="Times New Roman"/>
          <w:b/>
          <w:sz w:val="28"/>
        </w:rPr>
        <w:t>официальном сайте в информационно-телекоммуникационной</w:t>
      </w:r>
      <w:r w:rsidRPr="00A125D5">
        <w:rPr>
          <w:rFonts w:ascii="Times New Roman" w:hAnsi="Times New Roman" w:cs="Times New Roman"/>
          <w:b/>
          <w:sz w:val="28"/>
        </w:rPr>
        <w:br/>
        <w:t>сети «Интернет» в соответствии с приказом Министерства</w:t>
      </w:r>
      <w:r w:rsidRPr="00A125D5">
        <w:rPr>
          <w:rFonts w:ascii="Times New Roman" w:hAnsi="Times New Roman" w:cs="Times New Roman"/>
          <w:b/>
          <w:sz w:val="28"/>
        </w:rPr>
        <w:br/>
        <w:t>финансов Российской Федерации от 30 декабря 2017</w:t>
      </w:r>
      <w:r>
        <w:rPr>
          <w:rFonts w:ascii="Times New Roman" w:hAnsi="Times New Roman" w:cs="Times New Roman"/>
          <w:b/>
          <w:sz w:val="28"/>
        </w:rPr>
        <w:t xml:space="preserve"> года №</w:t>
      </w:r>
      <w:r w:rsidRPr="00A125D5">
        <w:rPr>
          <w:rFonts w:ascii="Times New Roman" w:hAnsi="Times New Roman" w:cs="Times New Roman"/>
          <w:b/>
          <w:sz w:val="28"/>
        </w:rPr>
        <w:t xml:space="preserve"> 274н</w:t>
      </w:r>
      <w:r w:rsidRPr="00A125D5">
        <w:rPr>
          <w:rFonts w:ascii="Times New Roman" w:hAnsi="Times New Roman" w:cs="Times New Roman"/>
          <w:b/>
          <w:sz w:val="28"/>
        </w:rPr>
        <w:br/>
        <w:t>«Об утверждении федерального стандарта бухгалтерского учета</w:t>
      </w:r>
      <w:r w:rsidRPr="00A125D5">
        <w:rPr>
          <w:rFonts w:ascii="Times New Roman" w:hAnsi="Times New Roman" w:cs="Times New Roman"/>
          <w:b/>
          <w:sz w:val="28"/>
        </w:rPr>
        <w:br/>
        <w:t>для организаций государственного сектора «Учетная политика,</w:t>
      </w:r>
      <w:r w:rsidRPr="00A125D5">
        <w:rPr>
          <w:rFonts w:ascii="Times New Roman" w:hAnsi="Times New Roman" w:cs="Times New Roman"/>
          <w:b/>
          <w:sz w:val="28"/>
        </w:rPr>
        <w:br/>
        <w:t>оценочные значения и ошибки»</w:t>
      </w:r>
    </w:p>
    <w:p w14:paraId="51AD90AD" w14:textId="77777777" w:rsidR="00A125D5" w:rsidRPr="00A125D5" w:rsidRDefault="00A125D5" w:rsidP="00A125D5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0A942FDE" w14:textId="77777777" w:rsidR="003B759E" w:rsidRDefault="003B759E" w:rsidP="003B75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59E">
        <w:rPr>
          <w:rFonts w:ascii="Times New Roman" w:hAnsi="Times New Roman" w:cs="Times New Roman"/>
          <w:sz w:val="26"/>
          <w:szCs w:val="26"/>
        </w:rPr>
        <w:t xml:space="preserve">Учетная политика </w:t>
      </w:r>
      <w:r w:rsidR="003B402B">
        <w:rPr>
          <w:rFonts w:ascii="Times New Roman" w:hAnsi="Times New Roman" w:cs="Times New Roman"/>
          <w:sz w:val="26"/>
          <w:szCs w:val="26"/>
        </w:rPr>
        <w:t>управлени</w:t>
      </w:r>
      <w:r w:rsidRPr="003B759E">
        <w:rPr>
          <w:rFonts w:ascii="Times New Roman" w:hAnsi="Times New Roman" w:cs="Times New Roman"/>
          <w:sz w:val="26"/>
          <w:szCs w:val="26"/>
        </w:rPr>
        <w:t>я</w:t>
      </w:r>
      <w:r w:rsidR="003B402B">
        <w:rPr>
          <w:rFonts w:ascii="Times New Roman" w:hAnsi="Times New Roman" w:cs="Times New Roman"/>
          <w:sz w:val="26"/>
          <w:szCs w:val="26"/>
        </w:rPr>
        <w:t xml:space="preserve"> </w:t>
      </w:r>
      <w:r w:rsidRPr="003B759E">
        <w:rPr>
          <w:rFonts w:ascii="Times New Roman" w:hAnsi="Times New Roman" w:cs="Times New Roman"/>
          <w:sz w:val="26"/>
          <w:szCs w:val="26"/>
        </w:rPr>
        <w:t xml:space="preserve">утверждена приказом </w:t>
      </w:r>
      <w:r w:rsidR="003B402B" w:rsidRPr="006D6E71">
        <w:rPr>
          <w:rFonts w:ascii="Times New Roman" w:hAnsi="Times New Roman" w:cs="Times New Roman"/>
          <w:sz w:val="26"/>
          <w:szCs w:val="26"/>
        </w:rPr>
        <w:t xml:space="preserve">от </w:t>
      </w:r>
      <w:r w:rsidR="00057313" w:rsidRPr="00057313">
        <w:rPr>
          <w:rFonts w:ascii="Times New Roman" w:hAnsi="Times New Roman" w:cs="Times New Roman"/>
          <w:sz w:val="26"/>
          <w:szCs w:val="26"/>
        </w:rPr>
        <w:t>26 декабря 2023</w:t>
      </w:r>
      <w:r w:rsidR="003B402B" w:rsidRPr="0005731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57313" w:rsidRPr="00057313">
        <w:rPr>
          <w:rFonts w:ascii="Times New Roman" w:hAnsi="Times New Roman" w:cs="Times New Roman"/>
          <w:sz w:val="26"/>
          <w:szCs w:val="26"/>
        </w:rPr>
        <w:t>411</w:t>
      </w:r>
      <w:r w:rsidR="003B402B" w:rsidRPr="00057313">
        <w:rPr>
          <w:rFonts w:ascii="Times New Roman" w:hAnsi="Times New Roman" w:cs="Times New Roman"/>
          <w:sz w:val="26"/>
          <w:szCs w:val="26"/>
        </w:rPr>
        <w:t xml:space="preserve"> «Об утверждении учетной политики для целей бюджетного учета управлен</w:t>
      </w:r>
      <w:r w:rsidR="003B402B">
        <w:rPr>
          <w:rFonts w:ascii="Times New Roman" w:hAnsi="Times New Roman" w:cs="Times New Roman"/>
          <w:sz w:val="26"/>
          <w:szCs w:val="26"/>
        </w:rPr>
        <w:t>ия ветеринарии Брянской области</w:t>
      </w:r>
      <w:r w:rsidR="003B402B" w:rsidRPr="006D6E71">
        <w:rPr>
          <w:rFonts w:ascii="Times New Roman" w:hAnsi="Times New Roman" w:cs="Times New Roman"/>
          <w:sz w:val="26"/>
          <w:szCs w:val="26"/>
        </w:rPr>
        <w:t>»</w:t>
      </w:r>
      <w:r w:rsidR="003B402B">
        <w:rPr>
          <w:rFonts w:ascii="Times New Roman" w:hAnsi="Times New Roman" w:cs="Times New Roman"/>
          <w:sz w:val="26"/>
          <w:szCs w:val="26"/>
        </w:rPr>
        <w:t xml:space="preserve"> </w:t>
      </w:r>
      <w:r w:rsidRPr="003B759E">
        <w:rPr>
          <w:rFonts w:ascii="Times New Roman" w:hAnsi="Times New Roman" w:cs="Times New Roman"/>
          <w:sz w:val="26"/>
          <w:szCs w:val="26"/>
        </w:rPr>
        <w:t>и состоит из следующих разделов: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290"/>
      </w:tblGrid>
      <w:tr w:rsidR="00F906C2" w:rsidRPr="00493A6F" w14:paraId="3979303D" w14:textId="77777777" w:rsidTr="002D5F5E">
        <w:tc>
          <w:tcPr>
            <w:tcW w:w="3465" w:type="dxa"/>
          </w:tcPr>
          <w:p w14:paraId="71FD0427" w14:textId="77777777" w:rsidR="00F906C2" w:rsidRPr="00493A6F" w:rsidRDefault="00F906C2" w:rsidP="00DF2D21">
            <w:pPr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Наименование раздела</w:t>
            </w:r>
          </w:p>
          <w:p w14:paraId="12954854" w14:textId="77777777" w:rsidR="00F906C2" w:rsidRPr="00493A6F" w:rsidRDefault="00F906C2" w:rsidP="00DF2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0404713F" w14:textId="77777777" w:rsidR="00F906C2" w:rsidRPr="00493A6F" w:rsidRDefault="00F906C2" w:rsidP="00DF2D21">
            <w:pPr>
              <w:ind w:firstLine="116"/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Основные положения</w:t>
            </w:r>
          </w:p>
        </w:tc>
      </w:tr>
      <w:tr w:rsidR="00F906C2" w:rsidRPr="00493A6F" w14:paraId="7E4A2785" w14:textId="77777777" w:rsidTr="002D5F5E">
        <w:tc>
          <w:tcPr>
            <w:tcW w:w="3465" w:type="dxa"/>
          </w:tcPr>
          <w:p w14:paraId="793C7065" w14:textId="77777777" w:rsidR="00F906C2" w:rsidRPr="00493A6F" w:rsidRDefault="00F906C2" w:rsidP="00DF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0" w:type="dxa"/>
          </w:tcPr>
          <w:p w14:paraId="1EB0C389" w14:textId="77777777" w:rsidR="00F906C2" w:rsidRPr="00493A6F" w:rsidRDefault="00F906C2" w:rsidP="00DF2D21">
            <w:pPr>
              <w:ind w:firstLine="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06C2" w:rsidRPr="00493A6F" w14:paraId="0E832D95" w14:textId="77777777" w:rsidTr="002D5F5E">
        <w:tc>
          <w:tcPr>
            <w:tcW w:w="3465" w:type="dxa"/>
          </w:tcPr>
          <w:p w14:paraId="7DDB27D4" w14:textId="77777777" w:rsidR="00F906C2" w:rsidRPr="00493A6F" w:rsidRDefault="00F906C2" w:rsidP="00DF2D21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93A6F">
              <w:rPr>
                <w:rFonts w:ascii="Times New Roman" w:hAnsi="Times New Roman" w:cs="Times New Roman"/>
              </w:rPr>
              <w:t> Общие положения</w:t>
            </w:r>
          </w:p>
          <w:p w14:paraId="5B93DC6F" w14:textId="77777777" w:rsidR="00F906C2" w:rsidRPr="00493A6F" w:rsidRDefault="00F906C2" w:rsidP="00DF2D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527C883B" w14:textId="77777777" w:rsidR="00F906C2" w:rsidRPr="00493A6F" w:rsidRDefault="00F906C2" w:rsidP="00906A9C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Раздел содержит перечень нормативных правовых актов Российской Федерации, устанавливающих правовые основы организации и ведения бухгалтерского учета, а также определяющих основные требования к учетной политике</w:t>
            </w:r>
            <w:r>
              <w:rPr>
                <w:rFonts w:ascii="Times New Roman" w:hAnsi="Times New Roman" w:cs="Times New Roman"/>
              </w:rPr>
              <w:t>; с</w:t>
            </w:r>
            <w:r w:rsidRPr="00493A6F">
              <w:rPr>
                <w:rFonts w:ascii="Times New Roman" w:hAnsi="Times New Roman" w:cs="Times New Roman"/>
              </w:rPr>
              <w:t>труктур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493A6F">
              <w:rPr>
                <w:rFonts w:ascii="Times New Roman" w:hAnsi="Times New Roman" w:cs="Times New Roman"/>
              </w:rPr>
              <w:t>финансирования</w:t>
            </w:r>
            <w:r>
              <w:rPr>
                <w:rFonts w:ascii="Times New Roman" w:hAnsi="Times New Roman" w:cs="Times New Roman"/>
              </w:rPr>
              <w:t>, порядок предоставления субсидии подведомственным учреждениям и субвенции бюджетам муниципальных образований Брянской области, п</w:t>
            </w:r>
            <w:r w:rsidRPr="00493A6F">
              <w:rPr>
                <w:rFonts w:ascii="Times New Roman" w:hAnsi="Times New Roman" w:cs="Times New Roman"/>
              </w:rPr>
              <w:t>еречень лицевых счетов, открытых у</w:t>
            </w:r>
            <w:r>
              <w:rPr>
                <w:rFonts w:ascii="Times New Roman" w:hAnsi="Times New Roman" w:cs="Times New Roman"/>
              </w:rPr>
              <w:t>правлению.</w:t>
            </w:r>
          </w:p>
        </w:tc>
      </w:tr>
      <w:tr w:rsidR="00F906C2" w:rsidRPr="00493A6F" w14:paraId="188B17EC" w14:textId="77777777" w:rsidTr="002D5F5E">
        <w:tc>
          <w:tcPr>
            <w:tcW w:w="3465" w:type="dxa"/>
          </w:tcPr>
          <w:p w14:paraId="5978610E" w14:textId="77777777" w:rsidR="00F906C2" w:rsidRPr="00493A6F" w:rsidRDefault="00F906C2" w:rsidP="00DF2D21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93A6F">
              <w:rPr>
                <w:rFonts w:ascii="Times New Roman" w:hAnsi="Times New Roman" w:cs="Times New Roman"/>
              </w:rPr>
              <w:t>. Организация ведения бюджетного (бухгалтерского) учета</w:t>
            </w:r>
          </w:p>
        </w:tc>
        <w:tc>
          <w:tcPr>
            <w:tcW w:w="5290" w:type="dxa"/>
          </w:tcPr>
          <w:p w14:paraId="7A302B34" w14:textId="77777777" w:rsidR="00F906C2" w:rsidRDefault="00F906C2" w:rsidP="00DF2D2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Особенности организации ведения бухгалтерского учета в учреждении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F650EB" w14:textId="77777777" w:rsidR="00F906C2" w:rsidRPr="00493A6F" w:rsidRDefault="00F906C2" w:rsidP="00DF2D2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постоянно действующих комиссий, сведения о размещении учетной политики на сайте.</w:t>
            </w:r>
          </w:p>
        </w:tc>
      </w:tr>
      <w:tr w:rsidR="00F906C2" w:rsidRPr="00493A6F" w14:paraId="51623883" w14:textId="77777777" w:rsidTr="002D5F5E">
        <w:tc>
          <w:tcPr>
            <w:tcW w:w="3465" w:type="dxa"/>
          </w:tcPr>
          <w:p w14:paraId="2B217654" w14:textId="77777777" w:rsidR="00F906C2" w:rsidRPr="00493A6F" w:rsidRDefault="00F906C2" w:rsidP="004D52C8">
            <w:pPr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3. Технология обработки учетной информации</w:t>
            </w:r>
          </w:p>
        </w:tc>
        <w:tc>
          <w:tcPr>
            <w:tcW w:w="5290" w:type="dxa"/>
          </w:tcPr>
          <w:p w14:paraId="3DC533D5" w14:textId="77777777" w:rsidR="00F906C2" w:rsidRPr="00493A6F" w:rsidRDefault="00F906C2" w:rsidP="00CB23A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CB23A1">
              <w:rPr>
                <w:rFonts w:ascii="Times New Roman" w:hAnsi="Times New Roman" w:cs="Times New Roman"/>
              </w:rPr>
              <w:t xml:space="preserve">Автоматизация бухгалтерского учета, организация электронного документооборота с использованием телекоммуникационных каналов связи. </w:t>
            </w:r>
            <w:r w:rsidRPr="00493A6F">
              <w:rPr>
                <w:rFonts w:ascii="Times New Roman" w:hAnsi="Times New Roman" w:cs="Times New Roman"/>
              </w:rPr>
              <w:t>Формирование первичных учетных документов, хранение первичных (сводных) учетных документов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14:paraId="3201CE72" w14:textId="77777777" w:rsidTr="002D5F5E">
        <w:tc>
          <w:tcPr>
            <w:tcW w:w="3465" w:type="dxa"/>
          </w:tcPr>
          <w:p w14:paraId="401ED407" w14:textId="77777777" w:rsidR="00F906C2" w:rsidRPr="00493A6F" w:rsidRDefault="00F906C2" w:rsidP="00493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493A6F">
              <w:rPr>
                <w:rFonts w:ascii="Times New Roman" w:hAnsi="Times New Roman" w:cs="Times New Roman"/>
              </w:rPr>
              <w:t>Правила документооборота</w:t>
            </w:r>
          </w:p>
          <w:p w14:paraId="79B8F398" w14:textId="77777777" w:rsidR="00F906C2" w:rsidRPr="00493A6F" w:rsidRDefault="00F906C2" w:rsidP="00493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4766135E" w14:textId="77777777" w:rsidR="00F906C2" w:rsidRPr="00493A6F" w:rsidRDefault="00F906C2" w:rsidP="00820487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Особенности оформления и принятия к учету первичных учетных документов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3A6F">
              <w:rPr>
                <w:rFonts w:ascii="Times New Roman" w:hAnsi="Times New Roman" w:cs="Times New Roman"/>
              </w:rPr>
              <w:t>график документооборота</w:t>
            </w:r>
            <w:r>
              <w:rPr>
                <w:rFonts w:ascii="Times New Roman" w:hAnsi="Times New Roman" w:cs="Times New Roman"/>
              </w:rPr>
              <w:t>, о</w:t>
            </w:r>
            <w:r w:rsidRPr="00493A6F">
              <w:rPr>
                <w:rFonts w:ascii="Times New Roman" w:hAnsi="Times New Roman" w:cs="Times New Roman"/>
              </w:rPr>
              <w:t>собенности подписания первичных учетных документов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3A6F">
              <w:rPr>
                <w:rFonts w:ascii="Times New Roman" w:hAnsi="Times New Roman" w:cs="Times New Roman"/>
              </w:rPr>
              <w:t xml:space="preserve">ведение </w:t>
            </w: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493A6F">
              <w:rPr>
                <w:rFonts w:ascii="Times New Roman" w:hAnsi="Times New Roman" w:cs="Times New Roman"/>
              </w:rPr>
              <w:t>электронн</w:t>
            </w:r>
            <w:r>
              <w:rPr>
                <w:rFonts w:ascii="Times New Roman" w:hAnsi="Times New Roman" w:cs="Times New Roman"/>
              </w:rPr>
              <w:t>ых регистров</w:t>
            </w:r>
            <w:r w:rsidRPr="00493A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493A6F">
              <w:rPr>
                <w:rFonts w:ascii="Times New Roman" w:hAnsi="Times New Roman" w:cs="Times New Roman"/>
              </w:rPr>
              <w:t>собенности оформления и формирования регистров бухгалтерского учета – журналов операций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14:paraId="53D4B62F" w14:textId="77777777" w:rsidTr="002D5F5E">
        <w:tc>
          <w:tcPr>
            <w:tcW w:w="3465" w:type="dxa"/>
          </w:tcPr>
          <w:p w14:paraId="0A59C854" w14:textId="77777777" w:rsidR="00F906C2" w:rsidRPr="00493A6F" w:rsidRDefault="00F906C2" w:rsidP="00DF2D21">
            <w:pPr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5. Рабочий план счетов</w:t>
            </w:r>
          </w:p>
          <w:p w14:paraId="3166FAFC" w14:textId="77777777" w:rsidR="00F906C2" w:rsidRPr="00493A6F" w:rsidRDefault="00F906C2" w:rsidP="00DF2D21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56B75F6D" w14:textId="77777777" w:rsidR="00F906C2" w:rsidRPr="00493A6F" w:rsidRDefault="00F906C2" w:rsidP="00DF2D21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</w:t>
            </w:r>
            <w:r w:rsidRPr="00493A6F">
              <w:rPr>
                <w:rFonts w:ascii="Times New Roman" w:hAnsi="Times New Roman" w:cs="Times New Roman"/>
              </w:rPr>
              <w:t xml:space="preserve"> формирования рабочего плана счетов</w:t>
            </w:r>
            <w:r>
              <w:rPr>
                <w:rFonts w:ascii="Times New Roman" w:hAnsi="Times New Roman" w:cs="Times New Roman"/>
              </w:rPr>
              <w:t>, коды вида доходов, коды вида расходов.</w:t>
            </w:r>
          </w:p>
        </w:tc>
      </w:tr>
      <w:tr w:rsidR="00F906C2" w:rsidRPr="00493A6F" w14:paraId="1BF3E1EE" w14:textId="77777777" w:rsidTr="002D5F5E">
        <w:tc>
          <w:tcPr>
            <w:tcW w:w="3465" w:type="dxa"/>
          </w:tcPr>
          <w:p w14:paraId="225DFDE5" w14:textId="77777777" w:rsidR="00F906C2" w:rsidRPr="00493A6F" w:rsidRDefault="00F906C2" w:rsidP="004C3608">
            <w:pPr>
              <w:ind w:firstLine="29"/>
              <w:rPr>
                <w:rFonts w:ascii="Times New Roman" w:hAnsi="Times New Roman" w:cs="Times New Roman"/>
              </w:rPr>
            </w:pPr>
            <w:r w:rsidRPr="00F42F6B">
              <w:rPr>
                <w:rFonts w:ascii="Times New Roman" w:hAnsi="Times New Roman" w:cs="Times New Roman"/>
              </w:rPr>
              <w:t>6. Учет отд</w:t>
            </w:r>
            <w:r>
              <w:rPr>
                <w:rFonts w:ascii="Times New Roman" w:hAnsi="Times New Roman" w:cs="Times New Roman"/>
              </w:rPr>
              <w:t>ельного имущества и обязательств</w:t>
            </w:r>
          </w:p>
        </w:tc>
        <w:tc>
          <w:tcPr>
            <w:tcW w:w="5290" w:type="dxa"/>
          </w:tcPr>
          <w:p w14:paraId="0AE20559" w14:textId="77777777" w:rsidR="00F906C2" w:rsidRPr="00493A6F" w:rsidRDefault="00F906C2" w:rsidP="0055737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3A6F">
              <w:rPr>
                <w:rFonts w:ascii="Times New Roman" w:hAnsi="Times New Roman" w:cs="Times New Roman"/>
              </w:rPr>
              <w:t>собенности учета нефинансовых активов</w:t>
            </w:r>
            <w:r>
              <w:rPr>
                <w:rFonts w:ascii="Times New Roman" w:hAnsi="Times New Roman" w:cs="Times New Roman"/>
              </w:rPr>
              <w:t>, обязательств.</w:t>
            </w:r>
          </w:p>
        </w:tc>
      </w:tr>
      <w:tr w:rsidR="00F906C2" w:rsidRPr="00493A6F" w14:paraId="78725EC0" w14:textId="77777777" w:rsidTr="002D5F5E">
        <w:tc>
          <w:tcPr>
            <w:tcW w:w="3465" w:type="dxa"/>
          </w:tcPr>
          <w:p w14:paraId="762F1C95" w14:textId="77777777" w:rsidR="00F906C2" w:rsidRPr="00493A6F" w:rsidRDefault="00F906C2" w:rsidP="00DF2D21">
            <w:pPr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Основные средства</w:t>
            </w:r>
          </w:p>
        </w:tc>
        <w:tc>
          <w:tcPr>
            <w:tcW w:w="5290" w:type="dxa"/>
          </w:tcPr>
          <w:p w14:paraId="08687805" w14:textId="77777777" w:rsidR="00F906C2" w:rsidRDefault="00F906C2" w:rsidP="000F6E03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принятия</w:t>
            </w:r>
            <w:r w:rsidRPr="00493A6F">
              <w:rPr>
                <w:rFonts w:ascii="Times New Roman" w:hAnsi="Times New Roman" w:cs="Times New Roman"/>
              </w:rPr>
              <w:t xml:space="preserve"> к учету, отнесение нефинансовых активов к основным средствам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3A6F">
              <w:rPr>
                <w:rFonts w:ascii="Times New Roman" w:hAnsi="Times New Roman" w:cs="Times New Roman"/>
              </w:rPr>
              <w:lastRenderedPageBreak/>
              <w:t>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493A6F">
              <w:rPr>
                <w:rFonts w:ascii="Times New Roman" w:hAnsi="Times New Roman" w:cs="Times New Roman"/>
              </w:rPr>
              <w:t xml:space="preserve"> инвентарного номера объектов основных средств</w:t>
            </w:r>
            <w:r>
              <w:rPr>
                <w:rFonts w:ascii="Times New Roman" w:hAnsi="Times New Roman" w:cs="Times New Roman"/>
              </w:rPr>
              <w:t>, метод начисления амортизации.</w:t>
            </w:r>
          </w:p>
          <w:p w14:paraId="2AD0FCE8" w14:textId="77777777" w:rsidR="00F906C2" w:rsidRPr="00493A6F" w:rsidRDefault="00F906C2" w:rsidP="000F6E03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493A6F">
              <w:rPr>
                <w:rFonts w:ascii="Times New Roman" w:hAnsi="Times New Roman" w:cs="Times New Roman"/>
              </w:rPr>
              <w:t>первоначальн</w:t>
            </w:r>
            <w:r>
              <w:rPr>
                <w:rFonts w:ascii="Times New Roman" w:hAnsi="Times New Roman" w:cs="Times New Roman"/>
              </w:rPr>
              <w:t>ой</w:t>
            </w:r>
            <w:r w:rsidRPr="00493A6F">
              <w:rPr>
                <w:rFonts w:ascii="Times New Roman" w:hAnsi="Times New Roman" w:cs="Times New Roman"/>
              </w:rPr>
              <w:t xml:space="preserve"> стоимость объектов в целях принятия к бухгалтерскому учету;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3A6F">
              <w:rPr>
                <w:rFonts w:ascii="Times New Roman" w:hAnsi="Times New Roman" w:cs="Times New Roman"/>
              </w:rPr>
              <w:t xml:space="preserve">изменение первоначальной (балансовой) стоимости;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493A6F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>а</w:t>
            </w:r>
            <w:r w:rsidRPr="00493A6F">
              <w:rPr>
                <w:rFonts w:ascii="Times New Roman" w:hAnsi="Times New Roman" w:cs="Times New Roman"/>
              </w:rPr>
              <w:t xml:space="preserve"> полезного использования объектов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E8326C0" w14:textId="77777777" w:rsidR="00F906C2" w:rsidRPr="00493A6F" w:rsidRDefault="00F906C2" w:rsidP="004C3608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D52C8">
              <w:rPr>
                <w:rFonts w:ascii="Times New Roman" w:hAnsi="Times New Roman" w:cs="Times New Roman"/>
              </w:rPr>
              <w:t>Учет материальных ценностей на хранении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14:paraId="70764F66" w14:textId="77777777" w:rsidTr="002D5F5E">
        <w:tc>
          <w:tcPr>
            <w:tcW w:w="3465" w:type="dxa"/>
          </w:tcPr>
          <w:p w14:paraId="56A9E522" w14:textId="77777777" w:rsidR="00F906C2" w:rsidRPr="00493A6F" w:rsidRDefault="00F906C2" w:rsidP="00273E8B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273E8B">
              <w:rPr>
                <w:rFonts w:ascii="Times New Roman" w:hAnsi="Times New Roman" w:cs="Times New Roman"/>
              </w:rPr>
              <w:lastRenderedPageBreak/>
              <w:t>6.2. Непроизводственные активы (земля)</w:t>
            </w:r>
          </w:p>
        </w:tc>
        <w:tc>
          <w:tcPr>
            <w:tcW w:w="5290" w:type="dxa"/>
          </w:tcPr>
          <w:p w14:paraId="4EC82D15" w14:textId="77777777" w:rsidR="00F906C2" w:rsidRPr="00493A6F" w:rsidRDefault="00F906C2" w:rsidP="00DF2D2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учета земельных участков.</w:t>
            </w:r>
          </w:p>
        </w:tc>
      </w:tr>
      <w:tr w:rsidR="00F906C2" w:rsidRPr="00493A6F" w14:paraId="7973AD47" w14:textId="77777777" w:rsidTr="002D5F5E">
        <w:tc>
          <w:tcPr>
            <w:tcW w:w="3465" w:type="dxa"/>
          </w:tcPr>
          <w:p w14:paraId="05D0F4EB" w14:textId="77777777" w:rsidR="00F906C2" w:rsidRPr="00273E8B" w:rsidRDefault="00F906C2" w:rsidP="00273E8B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 Нематериальные активы</w:t>
            </w:r>
          </w:p>
        </w:tc>
        <w:tc>
          <w:tcPr>
            <w:tcW w:w="5290" w:type="dxa"/>
          </w:tcPr>
          <w:p w14:paraId="3C508E66" w14:textId="77777777" w:rsidR="00F906C2" w:rsidRDefault="00F906C2" w:rsidP="00DF2D2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 порядок определения срока полезного использования нематериальных объектов, метод </w:t>
            </w:r>
            <w:r w:rsidRPr="00EB0540">
              <w:rPr>
                <w:rFonts w:ascii="Times New Roman" w:hAnsi="Times New Roman" w:cs="Times New Roman"/>
              </w:rPr>
              <w:t>начисления амортизации объектов нематериальных активов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14:paraId="4936685A" w14:textId="77777777" w:rsidTr="002D5F5E">
        <w:tc>
          <w:tcPr>
            <w:tcW w:w="3465" w:type="dxa"/>
          </w:tcPr>
          <w:p w14:paraId="65CB6EE8" w14:textId="77777777" w:rsidR="00F906C2" w:rsidRPr="00273E8B" w:rsidRDefault="00F906C2" w:rsidP="00273E8B">
            <w:pPr>
              <w:jc w:val="both"/>
              <w:rPr>
                <w:rFonts w:ascii="Times New Roman" w:hAnsi="Times New Roman" w:cs="Times New Roman"/>
              </w:rPr>
            </w:pPr>
            <w:r w:rsidRPr="00273E8B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4</w:t>
            </w:r>
            <w:r w:rsidRPr="00273E8B">
              <w:rPr>
                <w:rFonts w:ascii="Times New Roman" w:hAnsi="Times New Roman" w:cs="Times New Roman"/>
              </w:rPr>
              <w:t>. Материальные запасы</w:t>
            </w:r>
          </w:p>
          <w:p w14:paraId="486AACB2" w14:textId="77777777" w:rsidR="00F906C2" w:rsidRPr="00493A6F" w:rsidRDefault="00F906C2" w:rsidP="00273E8B">
            <w:pPr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3F701084" w14:textId="77777777" w:rsidR="00F906C2" w:rsidRPr="00493A6F" w:rsidRDefault="00F906C2" w:rsidP="00557378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принятия</w:t>
            </w:r>
            <w:r w:rsidRPr="00493A6F">
              <w:rPr>
                <w:rFonts w:ascii="Times New Roman" w:hAnsi="Times New Roman" w:cs="Times New Roman"/>
              </w:rPr>
              <w:t xml:space="preserve"> к учету, отнесение нефинансовых активов к материальным запасам; выбыти</w:t>
            </w:r>
            <w:r>
              <w:rPr>
                <w:rFonts w:ascii="Times New Roman" w:hAnsi="Times New Roman" w:cs="Times New Roman"/>
              </w:rPr>
              <w:t>я</w:t>
            </w:r>
            <w:r w:rsidRPr="00493A6F">
              <w:rPr>
                <w:rFonts w:ascii="Times New Roman" w:hAnsi="Times New Roman" w:cs="Times New Roman"/>
              </w:rPr>
              <w:t xml:space="preserve"> (отпуск</w:t>
            </w:r>
            <w:r>
              <w:rPr>
                <w:rFonts w:ascii="Times New Roman" w:hAnsi="Times New Roman" w:cs="Times New Roman"/>
              </w:rPr>
              <w:t>а</w:t>
            </w:r>
            <w:r w:rsidRPr="00493A6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и списания</w:t>
            </w:r>
            <w:r w:rsidRPr="00493A6F">
              <w:rPr>
                <w:rFonts w:ascii="Times New Roman" w:hAnsi="Times New Roman" w:cs="Times New Roman"/>
              </w:rPr>
              <w:t xml:space="preserve"> материальных запасов;</w:t>
            </w:r>
            <w:r>
              <w:rPr>
                <w:rFonts w:ascii="Times New Roman" w:hAnsi="Times New Roman" w:cs="Times New Roman"/>
              </w:rPr>
              <w:t xml:space="preserve"> определения</w:t>
            </w:r>
            <w:r w:rsidRPr="00493A6F">
              <w:rPr>
                <w:rFonts w:ascii="Times New Roman" w:hAnsi="Times New Roman" w:cs="Times New Roman"/>
              </w:rPr>
              <w:t xml:space="preserve"> срок</w:t>
            </w:r>
            <w:r>
              <w:rPr>
                <w:rFonts w:ascii="Times New Roman" w:hAnsi="Times New Roman" w:cs="Times New Roman"/>
              </w:rPr>
              <w:t>а</w:t>
            </w:r>
            <w:r w:rsidRPr="00493A6F">
              <w:rPr>
                <w:rFonts w:ascii="Times New Roman" w:hAnsi="Times New Roman" w:cs="Times New Roman"/>
              </w:rPr>
              <w:t xml:space="preserve"> полезного использования </w:t>
            </w:r>
            <w:r w:rsidRPr="008174C7">
              <w:rPr>
                <w:rFonts w:ascii="Times New Roman" w:hAnsi="Times New Roman" w:cs="Times New Roman"/>
              </w:rPr>
              <w:t>материальных запасов, которые применяются более 12 месяцев</w:t>
            </w:r>
            <w:r w:rsidRPr="00493A6F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особенности учета картриджей, регистрация </w:t>
            </w:r>
            <w:r w:rsidRPr="008174C7">
              <w:rPr>
                <w:rFonts w:ascii="Times New Roman" w:hAnsi="Times New Roman" w:cs="Times New Roman"/>
              </w:rPr>
              <w:t xml:space="preserve">путевых </w:t>
            </w:r>
            <w:r w:rsidRPr="004A1311">
              <w:rPr>
                <w:rFonts w:ascii="Times New Roman" w:hAnsi="Times New Roman" w:cs="Times New Roman"/>
              </w:rPr>
              <w:t>листов, учет</w:t>
            </w:r>
            <w:r>
              <w:rPr>
                <w:rFonts w:ascii="Times New Roman" w:hAnsi="Times New Roman" w:cs="Times New Roman"/>
              </w:rPr>
              <w:t>а</w:t>
            </w:r>
            <w:r w:rsidRPr="004A1311">
              <w:rPr>
                <w:rFonts w:ascii="Times New Roman" w:hAnsi="Times New Roman" w:cs="Times New Roman"/>
              </w:rPr>
              <w:t xml:space="preserve"> запасных частей, установленных на автотранспорт</w:t>
            </w:r>
            <w:r>
              <w:rPr>
                <w:rFonts w:ascii="Times New Roman" w:hAnsi="Times New Roman" w:cs="Times New Roman"/>
              </w:rPr>
              <w:t xml:space="preserve">, и </w:t>
            </w:r>
            <w:r w:rsidRPr="004A1311">
              <w:rPr>
                <w:rFonts w:ascii="Times New Roman" w:hAnsi="Times New Roman" w:cs="Times New Roman"/>
              </w:rPr>
              <w:t>учет</w:t>
            </w:r>
            <w:r>
              <w:rPr>
                <w:rFonts w:ascii="Times New Roman" w:hAnsi="Times New Roman" w:cs="Times New Roman"/>
              </w:rPr>
              <w:t>а</w:t>
            </w:r>
            <w:r w:rsidRPr="004A1311">
              <w:rPr>
                <w:rFonts w:ascii="Times New Roman" w:hAnsi="Times New Roman" w:cs="Times New Roman"/>
              </w:rPr>
              <w:t xml:space="preserve"> бланков строгой отчетности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14:paraId="7BE59303" w14:textId="77777777" w:rsidTr="002D5F5E">
        <w:tc>
          <w:tcPr>
            <w:tcW w:w="3465" w:type="dxa"/>
          </w:tcPr>
          <w:p w14:paraId="474E1AB6" w14:textId="77777777" w:rsidR="00F906C2" w:rsidRPr="00493A6F" w:rsidRDefault="00F906C2" w:rsidP="002D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6.5. </w:t>
            </w:r>
            <w:r w:rsidRPr="004E08F1">
              <w:rPr>
                <w:rFonts w:ascii="Times New Roman" w:hAnsi="Times New Roman" w:cs="Times New Roman"/>
              </w:rPr>
              <w:t>Учет расчетов с подотчетными лицами</w:t>
            </w:r>
          </w:p>
        </w:tc>
        <w:tc>
          <w:tcPr>
            <w:tcW w:w="5290" w:type="dxa"/>
          </w:tcPr>
          <w:p w14:paraId="1A63A60A" w14:textId="77777777" w:rsidR="00F906C2" w:rsidRPr="00493A6F" w:rsidRDefault="00F906C2" w:rsidP="00DF2D21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выдачи денежных средств в подотчет, в том числе на командировочные расходы. Сроки выдачи денежных средств в подотчет. Учет денежных документов.</w:t>
            </w:r>
          </w:p>
        </w:tc>
      </w:tr>
      <w:tr w:rsidR="00F906C2" w:rsidRPr="00493A6F" w14:paraId="0D9475A4" w14:textId="77777777" w:rsidTr="002D5F5E">
        <w:tc>
          <w:tcPr>
            <w:tcW w:w="3465" w:type="dxa"/>
          </w:tcPr>
          <w:p w14:paraId="3145E1F0" w14:textId="77777777" w:rsidR="00F906C2" w:rsidRPr="004E08F1" w:rsidRDefault="00F906C2" w:rsidP="004E08F1">
            <w:pPr>
              <w:rPr>
                <w:rFonts w:ascii="Times New Roman" w:hAnsi="Times New Roman" w:cs="Times New Roman"/>
              </w:rPr>
            </w:pPr>
            <w:r w:rsidRPr="004E08F1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6</w:t>
            </w:r>
            <w:r w:rsidRPr="004E08F1">
              <w:rPr>
                <w:rFonts w:ascii="Times New Roman" w:hAnsi="Times New Roman" w:cs="Times New Roman"/>
              </w:rPr>
              <w:t>. Расчеты по оплате труда</w:t>
            </w:r>
          </w:p>
          <w:p w14:paraId="60F973CD" w14:textId="77777777" w:rsidR="00F906C2" w:rsidRPr="00493A6F" w:rsidRDefault="00F906C2" w:rsidP="004E08F1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5CDC617A" w14:textId="77777777" w:rsidR="00F906C2" w:rsidRPr="00493A6F" w:rsidRDefault="00F906C2" w:rsidP="006F0D23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заполнения табеля учета рабочего времени, д</w:t>
            </w:r>
            <w:r w:rsidRPr="00493A6F">
              <w:rPr>
                <w:rFonts w:ascii="Times New Roman" w:hAnsi="Times New Roman" w:cs="Times New Roman"/>
              </w:rPr>
              <w:t>аты выплаты зар</w:t>
            </w:r>
            <w:r>
              <w:rPr>
                <w:rFonts w:ascii="Times New Roman" w:hAnsi="Times New Roman" w:cs="Times New Roman"/>
              </w:rPr>
              <w:t>аботной платы и оплаты отпусков.</w:t>
            </w:r>
          </w:p>
        </w:tc>
      </w:tr>
      <w:tr w:rsidR="00F906C2" w:rsidRPr="00493A6F" w14:paraId="7EDBE0DE" w14:textId="77777777" w:rsidTr="002D5F5E">
        <w:tc>
          <w:tcPr>
            <w:tcW w:w="3465" w:type="dxa"/>
          </w:tcPr>
          <w:p w14:paraId="1371D2C6" w14:textId="77777777" w:rsidR="00F906C2" w:rsidRPr="004E08F1" w:rsidRDefault="00F906C2" w:rsidP="004E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6.7. </w:t>
            </w:r>
            <w:r w:rsidRPr="004E08F1">
              <w:rPr>
                <w:rFonts w:ascii="Times New Roman" w:hAnsi="Times New Roman" w:cs="Times New Roman"/>
              </w:rPr>
              <w:t>Расчеты с дебиторами и кредиторами</w:t>
            </w:r>
          </w:p>
          <w:p w14:paraId="10AFA044" w14:textId="77777777" w:rsidR="00F906C2" w:rsidRPr="00493A6F" w:rsidRDefault="00F906C2" w:rsidP="004E08F1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3CA41C3B" w14:textId="77777777" w:rsidR="00F906C2" w:rsidRPr="00493A6F" w:rsidRDefault="00F906C2" w:rsidP="006F0D23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признания дебиторской задолженности сомнительной / безнадежной к взысканию. Порядок списания задолженности, невостребованной кредиторами.</w:t>
            </w:r>
          </w:p>
        </w:tc>
      </w:tr>
      <w:tr w:rsidR="00F906C2" w:rsidRPr="00493A6F" w14:paraId="1E505457" w14:textId="77777777" w:rsidTr="002D5F5E">
        <w:tc>
          <w:tcPr>
            <w:tcW w:w="3465" w:type="dxa"/>
          </w:tcPr>
          <w:p w14:paraId="544E91E5" w14:textId="77777777" w:rsidR="00F906C2" w:rsidRPr="004E08F1" w:rsidRDefault="00F906C2" w:rsidP="004E0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Pr="004E08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8F1">
              <w:rPr>
                <w:rFonts w:ascii="Times New Roman" w:hAnsi="Times New Roman" w:cs="Times New Roman"/>
              </w:rPr>
              <w:t xml:space="preserve">Расчеты с </w:t>
            </w:r>
            <w:proofErr w:type="gramStart"/>
            <w:r w:rsidRPr="004E08F1">
              <w:rPr>
                <w:rFonts w:ascii="Times New Roman" w:hAnsi="Times New Roman" w:cs="Times New Roman"/>
              </w:rPr>
              <w:t>подведомствен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E08F1"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 w:rsidRPr="004E08F1">
              <w:rPr>
                <w:rFonts w:ascii="Times New Roman" w:hAnsi="Times New Roman" w:cs="Times New Roman"/>
              </w:rPr>
              <w:t xml:space="preserve"> бюджетными учреждениями</w:t>
            </w:r>
          </w:p>
          <w:p w14:paraId="653FD1BC" w14:textId="77777777" w:rsidR="00F906C2" w:rsidRPr="00493A6F" w:rsidRDefault="00F906C2" w:rsidP="004E08F1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5C5E0771" w14:textId="77777777" w:rsidR="00F906C2" w:rsidRPr="007C2EC1" w:rsidRDefault="00F906C2" w:rsidP="00447DCA">
            <w:pPr>
              <w:ind w:firstLine="116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Безвозмездное поступление из федерального бюджета медикаментов и передача их подведомственным учреждениям. Передача подведомственным учреждениям медикаментов и основных средств, оплаченных за счет средств областного бюджета. Порядок формирования извещения (ф. 0504805).</w:t>
            </w:r>
          </w:p>
        </w:tc>
      </w:tr>
      <w:tr w:rsidR="00F906C2" w:rsidRPr="00493A6F" w14:paraId="17FEE046" w14:textId="77777777" w:rsidTr="002D5F5E">
        <w:trPr>
          <w:trHeight w:val="957"/>
        </w:trPr>
        <w:tc>
          <w:tcPr>
            <w:tcW w:w="3465" w:type="dxa"/>
          </w:tcPr>
          <w:p w14:paraId="0AC062BA" w14:textId="77777777" w:rsidR="00F906C2" w:rsidRPr="00493A6F" w:rsidRDefault="00F906C2" w:rsidP="00906A9C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  <w:r w:rsidRPr="00493A6F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Ф</w:t>
            </w:r>
            <w:r w:rsidRPr="00493A6F"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</w:rPr>
              <w:t>ый</w:t>
            </w:r>
            <w:r w:rsidRPr="00493A6F">
              <w:rPr>
                <w:rFonts w:ascii="Times New Roman" w:hAnsi="Times New Roman" w:cs="Times New Roman"/>
              </w:rPr>
              <w:t xml:space="preserve"> результат</w:t>
            </w:r>
          </w:p>
        </w:tc>
        <w:tc>
          <w:tcPr>
            <w:tcW w:w="5290" w:type="dxa"/>
          </w:tcPr>
          <w:p w14:paraId="11983A3D" w14:textId="77777777" w:rsidR="00F906C2" w:rsidRPr="007C2EC1" w:rsidRDefault="00F906C2" w:rsidP="00393C92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  <w:szCs w:val="26"/>
              </w:rPr>
            </w:pPr>
            <w:r w:rsidRPr="007C2EC1">
              <w:rPr>
                <w:rFonts w:ascii="Times New Roman" w:hAnsi="Times New Roman" w:cs="Times New Roman"/>
                <w:szCs w:val="26"/>
              </w:rPr>
              <w:t xml:space="preserve">Отражены особенности учета сумм доходов, начисленных (полученных) в отчетном периоде, но относящихся к будущим отчетным периодам, учета сумм расходов, начисленных в отчетном периоде, но относящихся к будущим отчетным периодам, </w:t>
            </w:r>
            <w:r>
              <w:rPr>
                <w:rFonts w:ascii="Times New Roman" w:hAnsi="Times New Roman" w:cs="Times New Roman"/>
                <w:szCs w:val="26"/>
              </w:rPr>
              <w:t>порядок</w:t>
            </w:r>
            <w:r w:rsidRPr="007C2EC1">
              <w:rPr>
                <w:rFonts w:ascii="Times New Roman" w:hAnsi="Times New Roman" w:cs="Times New Roman"/>
                <w:szCs w:val="26"/>
              </w:rPr>
              <w:t xml:space="preserve"> формирования резервов предстоящих расходов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F906C2" w:rsidRPr="00493A6F" w14:paraId="58C878A5" w14:textId="77777777" w:rsidTr="002D5F5E">
        <w:tc>
          <w:tcPr>
            <w:tcW w:w="3465" w:type="dxa"/>
          </w:tcPr>
          <w:p w14:paraId="27EE940E" w14:textId="77777777" w:rsidR="00F906C2" w:rsidRPr="00493A6F" w:rsidRDefault="00F906C2" w:rsidP="002D5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6.10. </w:t>
            </w:r>
            <w:r w:rsidRPr="00493A6F">
              <w:rPr>
                <w:rFonts w:ascii="Times New Roman" w:hAnsi="Times New Roman" w:cs="Times New Roman"/>
              </w:rPr>
              <w:t>Санкционирование расходов</w:t>
            </w:r>
          </w:p>
          <w:p w14:paraId="06B2A086" w14:textId="77777777" w:rsidR="00F906C2" w:rsidRPr="00493A6F" w:rsidRDefault="00F906C2" w:rsidP="003B75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0DC4FA71" w14:textId="77777777" w:rsidR="00F906C2" w:rsidRPr="007C2EC1" w:rsidRDefault="00F906C2" w:rsidP="00557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7C2EC1">
              <w:rPr>
                <w:rFonts w:ascii="Times New Roman" w:hAnsi="Times New Roman" w:cs="Times New Roman"/>
                <w:szCs w:val="26"/>
              </w:rPr>
              <w:lastRenderedPageBreak/>
              <w:t xml:space="preserve">Порядок учета принятых (принимаемых, отложенных) бюджетных обязательств и </w:t>
            </w:r>
            <w:r w:rsidRPr="007C2EC1">
              <w:rPr>
                <w:rFonts w:ascii="Times New Roman" w:hAnsi="Times New Roman" w:cs="Times New Roman"/>
                <w:szCs w:val="26"/>
              </w:rPr>
              <w:lastRenderedPageBreak/>
              <w:t>Порядок принятия денежных обязательств текущего финансового года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F906C2" w:rsidRPr="003B759E" w14:paraId="2BCC0735" w14:textId="77777777" w:rsidTr="002D5F5E">
        <w:tc>
          <w:tcPr>
            <w:tcW w:w="3465" w:type="dxa"/>
          </w:tcPr>
          <w:p w14:paraId="1DC9499B" w14:textId="77777777" w:rsidR="00F906C2" w:rsidRPr="00493A6F" w:rsidRDefault="00F906C2" w:rsidP="003B759D">
            <w:pPr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6.11.</w:t>
            </w:r>
            <w:r w:rsidRPr="00493A6F">
              <w:rPr>
                <w:rFonts w:ascii="Times New Roman" w:hAnsi="Times New Roman" w:cs="Times New Roman"/>
              </w:rPr>
              <w:t> События после отчетной даты</w:t>
            </w:r>
          </w:p>
          <w:p w14:paraId="4E1975DB" w14:textId="77777777" w:rsidR="00F906C2" w:rsidRPr="00493A6F" w:rsidRDefault="00F906C2" w:rsidP="003B759D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41CB3564" w14:textId="77777777" w:rsidR="00F906C2" w:rsidRPr="003B759E" w:rsidRDefault="00F906C2" w:rsidP="003B759D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События, которые могут быть признаны событиями после отчетной даты: события после отчетной даты, которые подтверждают условия хозяйственной деятельности и события, которые свидетельствуют об условиях хозяйственной деятельности; существенность события после отчетной даты; порядок отражения событий после отчетной даты</w:t>
            </w:r>
          </w:p>
        </w:tc>
      </w:tr>
      <w:tr w:rsidR="00F906C2" w:rsidRPr="00493A6F" w14:paraId="01358C41" w14:textId="77777777" w:rsidTr="002D5F5E">
        <w:tc>
          <w:tcPr>
            <w:tcW w:w="3465" w:type="dxa"/>
          </w:tcPr>
          <w:p w14:paraId="4D3D59D7" w14:textId="77777777" w:rsidR="00F906C2" w:rsidRDefault="00F906C2" w:rsidP="00952B9C">
            <w:pPr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 Целевые средства</w:t>
            </w:r>
          </w:p>
        </w:tc>
        <w:tc>
          <w:tcPr>
            <w:tcW w:w="5290" w:type="dxa"/>
          </w:tcPr>
          <w:p w14:paraId="45AC61ED" w14:textId="77777777" w:rsidR="00F906C2" w:rsidRPr="00557378" w:rsidRDefault="00F906C2" w:rsidP="002720E2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DF77BB">
              <w:rPr>
                <w:rFonts w:ascii="Times New Roman" w:hAnsi="Times New Roman" w:cs="Times New Roman"/>
              </w:rPr>
              <w:t>Расчеты с целевыми поступлениями на забалансовом счете 17 и целевыми выбытиями на забалансовом счете 18 ведутся в разрезе контрагентов, кодов целей и правовых оснований, включая дату исполнения</w:t>
            </w:r>
          </w:p>
        </w:tc>
      </w:tr>
      <w:tr w:rsidR="00F906C2" w:rsidRPr="00493A6F" w14:paraId="73070444" w14:textId="77777777" w:rsidTr="002D5F5E">
        <w:tc>
          <w:tcPr>
            <w:tcW w:w="3465" w:type="dxa"/>
          </w:tcPr>
          <w:p w14:paraId="7E525434" w14:textId="77777777" w:rsidR="00F906C2" w:rsidRPr="00952B9C" w:rsidRDefault="00F906C2" w:rsidP="00952B9C">
            <w:pPr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93A6F">
              <w:rPr>
                <w:rFonts w:ascii="Times New Roman" w:hAnsi="Times New Roman" w:cs="Times New Roman"/>
              </w:rPr>
              <w:t>. </w:t>
            </w:r>
            <w:r w:rsidRPr="00952B9C">
              <w:rPr>
                <w:rFonts w:ascii="Times New Roman" w:hAnsi="Times New Roman" w:cs="Times New Roman"/>
              </w:rPr>
              <w:t>Инвентаризация имущества и обязательств</w:t>
            </w:r>
          </w:p>
          <w:p w14:paraId="377550BE" w14:textId="77777777" w:rsidR="00F906C2" w:rsidRPr="00493A6F" w:rsidRDefault="00F906C2" w:rsidP="00952B9C">
            <w:pPr>
              <w:ind w:left="29"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</w:tcPr>
          <w:p w14:paraId="2AA76629" w14:textId="77777777" w:rsidR="00F906C2" w:rsidRPr="00493A6F" w:rsidRDefault="00F906C2" w:rsidP="00557378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557378">
              <w:rPr>
                <w:rFonts w:ascii="Times New Roman" w:hAnsi="Times New Roman" w:cs="Times New Roman"/>
              </w:rPr>
              <w:t xml:space="preserve">Сроки проведения, перечень инвентаризируемого имущества и обязательств, порядок проведения в соответствии с Положением об инвентаризации имущества, финансовых активов и обязательств, утвержденным </w:t>
            </w:r>
            <w:r>
              <w:rPr>
                <w:rFonts w:ascii="Times New Roman" w:hAnsi="Times New Roman" w:cs="Times New Roman"/>
              </w:rPr>
              <w:t xml:space="preserve">отдельным </w:t>
            </w:r>
            <w:r w:rsidRPr="00557378">
              <w:rPr>
                <w:rFonts w:ascii="Times New Roman" w:hAnsi="Times New Roman" w:cs="Times New Roman"/>
              </w:rPr>
              <w:t xml:space="preserve">приказом. </w:t>
            </w:r>
            <w:r>
              <w:rPr>
                <w:rFonts w:ascii="Times New Roman" w:hAnsi="Times New Roman" w:cs="Times New Roman"/>
              </w:rPr>
              <w:t>О</w:t>
            </w:r>
            <w:r w:rsidRPr="00493A6F">
              <w:rPr>
                <w:rFonts w:ascii="Times New Roman" w:hAnsi="Times New Roman" w:cs="Times New Roman"/>
              </w:rPr>
              <w:t>тражение результатов инвентаризации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14:paraId="75FF913E" w14:textId="77777777" w:rsidTr="002D5F5E">
        <w:tc>
          <w:tcPr>
            <w:tcW w:w="3465" w:type="dxa"/>
          </w:tcPr>
          <w:p w14:paraId="6F3B8894" w14:textId="77777777" w:rsidR="00F906C2" w:rsidRPr="00493A6F" w:rsidRDefault="00F906C2" w:rsidP="00171D40">
            <w:pPr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231122">
              <w:rPr>
                <w:rFonts w:ascii="Times New Roman" w:hAnsi="Times New Roman" w:cs="Times New Roman"/>
              </w:rPr>
              <w:t xml:space="preserve">Порядок организации и обеспечения </w:t>
            </w:r>
            <w:proofErr w:type="gramStart"/>
            <w:r w:rsidRPr="00231122">
              <w:rPr>
                <w:rFonts w:ascii="Times New Roman" w:hAnsi="Times New Roman" w:cs="Times New Roman"/>
              </w:rPr>
              <w:t>внутреннего  финансового</w:t>
            </w:r>
            <w:proofErr w:type="gramEnd"/>
            <w:r w:rsidRPr="00231122">
              <w:rPr>
                <w:rFonts w:ascii="Times New Roman" w:hAnsi="Times New Roman" w:cs="Times New Roman"/>
              </w:rPr>
              <w:t xml:space="preserve"> контроля  (аудита) и оценка качества финансового менеджмента</w:t>
            </w:r>
          </w:p>
        </w:tc>
        <w:tc>
          <w:tcPr>
            <w:tcW w:w="5290" w:type="dxa"/>
          </w:tcPr>
          <w:p w14:paraId="59F39AE9" w14:textId="77777777" w:rsidR="00F906C2" w:rsidRPr="00493A6F" w:rsidRDefault="00F906C2" w:rsidP="00DD054B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DD054B">
              <w:rPr>
                <w:rFonts w:ascii="Times New Roman" w:hAnsi="Times New Roman" w:cs="Times New Roman"/>
              </w:rPr>
              <w:t xml:space="preserve">Мероприятия внутреннего </w:t>
            </w:r>
            <w:r w:rsidRPr="00493A6F">
              <w:rPr>
                <w:rFonts w:ascii="Times New Roman" w:hAnsi="Times New Roman" w:cs="Times New Roman"/>
              </w:rPr>
              <w:t>финансового контроля</w:t>
            </w:r>
            <w:r>
              <w:rPr>
                <w:rFonts w:ascii="Times New Roman" w:hAnsi="Times New Roman" w:cs="Times New Roman"/>
              </w:rPr>
              <w:t xml:space="preserve"> (аудита)</w:t>
            </w:r>
            <w:r w:rsidRPr="00493A6F">
              <w:rPr>
                <w:rFonts w:ascii="Times New Roman" w:hAnsi="Times New Roman" w:cs="Times New Roman"/>
              </w:rPr>
              <w:t xml:space="preserve"> совершаемых фактов хозяйственной жизни. Отражены основные задачи, способы, методы внутреннего финансового контроля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8AD44D" w14:textId="77777777" w:rsidR="00F906C2" w:rsidRPr="00493A6F" w:rsidRDefault="00F906C2" w:rsidP="00DD054B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DD054B">
              <w:rPr>
                <w:rFonts w:ascii="Times New Roman" w:hAnsi="Times New Roman" w:cs="Times New Roman"/>
              </w:rPr>
              <w:t>Порядок оценки качества финансового менеджмента подведомственных учреждений в процессе формирования государственного задания на оказание государственных услуг на очередной финансовый год и на плановый период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06C2" w:rsidRPr="00493A6F" w14:paraId="1D90E2AA" w14:textId="77777777" w:rsidTr="002D5F5E">
        <w:tc>
          <w:tcPr>
            <w:tcW w:w="3465" w:type="dxa"/>
          </w:tcPr>
          <w:p w14:paraId="687400B7" w14:textId="77777777" w:rsidR="00F906C2" w:rsidRPr="00493A6F" w:rsidRDefault="00F906C2" w:rsidP="00171D40">
            <w:pPr>
              <w:ind w:left="29" w:firstLine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231122">
              <w:rPr>
                <w:rFonts w:ascii="Times New Roman" w:hAnsi="Times New Roman" w:cs="Times New Roman"/>
              </w:rPr>
              <w:t>Бюджетная (бухгалтерская) отчетность</w:t>
            </w:r>
          </w:p>
        </w:tc>
        <w:tc>
          <w:tcPr>
            <w:tcW w:w="5290" w:type="dxa"/>
          </w:tcPr>
          <w:p w14:paraId="454C5CCC" w14:textId="77777777" w:rsidR="00F906C2" w:rsidRPr="00DD054B" w:rsidRDefault="00F906C2" w:rsidP="00FC4EDB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DD054B">
              <w:rPr>
                <w:rFonts w:ascii="Times New Roman" w:hAnsi="Times New Roman" w:cs="Times New Roman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t xml:space="preserve">формирования и сроки </w:t>
            </w:r>
            <w:r w:rsidRPr="00DD054B">
              <w:rPr>
                <w:rFonts w:ascii="Times New Roman" w:hAnsi="Times New Roman" w:cs="Times New Roman"/>
              </w:rPr>
              <w:t>представления бухгалтерской отчетности</w:t>
            </w:r>
          </w:p>
        </w:tc>
      </w:tr>
      <w:tr w:rsidR="00F906C2" w:rsidRPr="00493A6F" w14:paraId="4BA11857" w14:textId="77777777" w:rsidTr="002D5F5E">
        <w:tc>
          <w:tcPr>
            <w:tcW w:w="3465" w:type="dxa"/>
          </w:tcPr>
          <w:p w14:paraId="5A546474" w14:textId="77777777" w:rsidR="00F906C2" w:rsidRPr="00493A6F" w:rsidRDefault="00F906C2" w:rsidP="004D52C8">
            <w:pPr>
              <w:ind w:left="29"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231122">
              <w:rPr>
                <w:rFonts w:ascii="Times New Roman" w:hAnsi="Times New Roman" w:cs="Times New Roman"/>
              </w:rPr>
              <w:t>Администрирование доходов бюджета</w:t>
            </w:r>
          </w:p>
        </w:tc>
        <w:tc>
          <w:tcPr>
            <w:tcW w:w="5290" w:type="dxa"/>
          </w:tcPr>
          <w:p w14:paraId="729EA807" w14:textId="77777777" w:rsidR="00F906C2" w:rsidRPr="00493A6F" w:rsidRDefault="00F906C2" w:rsidP="005E218C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5E218C">
              <w:rPr>
                <w:rFonts w:ascii="Times New Roman" w:hAnsi="Times New Roman" w:cs="Times New Roman"/>
              </w:rPr>
              <w:t>Порядок осуществления полномочий главного администратора доходов бюджетов бюджетной системы Российской Федерации</w:t>
            </w:r>
          </w:p>
        </w:tc>
      </w:tr>
      <w:tr w:rsidR="00F906C2" w:rsidRPr="00493A6F" w14:paraId="428A4F1B" w14:textId="77777777" w:rsidTr="002D5F5E">
        <w:tc>
          <w:tcPr>
            <w:tcW w:w="3465" w:type="dxa"/>
          </w:tcPr>
          <w:p w14:paraId="7E2FAEEC" w14:textId="77777777" w:rsidR="00F906C2" w:rsidRPr="00493A6F" w:rsidRDefault="00F906C2" w:rsidP="004D52C8">
            <w:pPr>
              <w:ind w:left="29" w:firstLine="116"/>
              <w:jc w:val="both"/>
              <w:rPr>
                <w:rFonts w:ascii="Times New Roman" w:hAnsi="Times New Roman" w:cs="Times New Roman"/>
              </w:rPr>
            </w:pPr>
            <w:r w:rsidRPr="00231122">
              <w:rPr>
                <w:rFonts w:ascii="Times New Roman" w:hAnsi="Times New Roman" w:cs="Times New Roman"/>
              </w:rPr>
              <w:t>11. Порядок передачи документов бухгалтерского учета при смене руководителя и главного бухгалтера</w:t>
            </w:r>
          </w:p>
        </w:tc>
        <w:tc>
          <w:tcPr>
            <w:tcW w:w="5290" w:type="dxa"/>
          </w:tcPr>
          <w:p w14:paraId="06569477" w14:textId="77777777" w:rsidR="00F906C2" w:rsidRPr="00493A6F" w:rsidRDefault="00F906C2" w:rsidP="004D0A80">
            <w:pPr>
              <w:tabs>
                <w:tab w:val="left" w:pos="851"/>
              </w:tabs>
              <w:ind w:firstLine="116"/>
              <w:jc w:val="both"/>
              <w:rPr>
                <w:rFonts w:ascii="Times New Roman" w:hAnsi="Times New Roman" w:cs="Times New Roman"/>
              </w:rPr>
            </w:pPr>
            <w:r w:rsidRPr="005E218C">
              <w:rPr>
                <w:rFonts w:ascii="Times New Roman" w:hAnsi="Times New Roman" w:cs="Times New Roman"/>
              </w:rPr>
              <w:t>Перечень документов бухгалтерского учета, подлежащих передаче при смене руководителя</w:t>
            </w:r>
            <w:r>
              <w:rPr>
                <w:rFonts w:ascii="Times New Roman" w:hAnsi="Times New Roman" w:cs="Times New Roman"/>
              </w:rPr>
              <w:t>,</w:t>
            </w:r>
            <w:r w:rsidRPr="005E218C">
              <w:rPr>
                <w:rFonts w:ascii="Times New Roman" w:hAnsi="Times New Roman" w:cs="Times New Roman"/>
              </w:rPr>
              <w:t xml:space="preserve"> главного бухгалтера</w:t>
            </w:r>
          </w:p>
        </w:tc>
      </w:tr>
      <w:tr w:rsidR="00F906C2" w:rsidRPr="00493A6F" w14:paraId="4D8729A0" w14:textId="77777777" w:rsidTr="002D5F5E">
        <w:tc>
          <w:tcPr>
            <w:tcW w:w="3465" w:type="dxa"/>
          </w:tcPr>
          <w:p w14:paraId="4F098949" w14:textId="77777777" w:rsidR="00F906C2" w:rsidRPr="00493A6F" w:rsidRDefault="00F906C2" w:rsidP="004D52C8">
            <w:pPr>
              <w:ind w:left="29"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231122">
              <w:rPr>
                <w:rFonts w:ascii="Times New Roman" w:hAnsi="Times New Roman" w:cs="Times New Roman"/>
              </w:rPr>
              <w:t>Изменение учетной политики</w:t>
            </w:r>
          </w:p>
        </w:tc>
        <w:tc>
          <w:tcPr>
            <w:tcW w:w="5290" w:type="dxa"/>
          </w:tcPr>
          <w:p w14:paraId="3BE4A47D" w14:textId="77777777" w:rsidR="00F906C2" w:rsidRPr="00493A6F" w:rsidRDefault="00F906C2" w:rsidP="00231122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В разделе содержатся условия изменения учетной политики</w:t>
            </w:r>
          </w:p>
        </w:tc>
      </w:tr>
    </w:tbl>
    <w:p w14:paraId="5554AD46" w14:textId="77777777" w:rsidR="00187A10" w:rsidRDefault="00187A10" w:rsidP="003B75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884194" w14:textId="77777777" w:rsidR="00CC13A1" w:rsidRPr="006D6E71" w:rsidRDefault="00CC13A1" w:rsidP="00CC13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1">
        <w:rPr>
          <w:rFonts w:ascii="Times New Roman" w:hAnsi="Times New Roman" w:cs="Times New Roman"/>
          <w:sz w:val="26"/>
          <w:szCs w:val="26"/>
        </w:rPr>
        <w:t xml:space="preserve">Организация ведения бюджетного учета и формирование бюджетной отчетности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D6E71">
        <w:rPr>
          <w:rFonts w:ascii="Times New Roman" w:hAnsi="Times New Roman" w:cs="Times New Roman"/>
          <w:sz w:val="26"/>
          <w:szCs w:val="26"/>
        </w:rPr>
        <w:t>правления ветеринарии Брянской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Pr="006D6E71">
        <w:rPr>
          <w:rFonts w:ascii="Times New Roman" w:hAnsi="Times New Roman" w:cs="Times New Roman"/>
          <w:sz w:val="26"/>
          <w:szCs w:val="26"/>
        </w:rPr>
        <w:t xml:space="preserve"> регламентируются требованиями Федерального закона от 6 декабря 2011 </w:t>
      </w:r>
      <w:r>
        <w:rPr>
          <w:rFonts w:ascii="Times New Roman" w:hAnsi="Times New Roman" w:cs="Times New Roman"/>
          <w:sz w:val="26"/>
          <w:szCs w:val="26"/>
        </w:rPr>
        <w:t xml:space="preserve">года                         № 402-ФЗ </w:t>
      </w:r>
      <w:r w:rsidRPr="006D6E71">
        <w:rPr>
          <w:rFonts w:ascii="Times New Roman" w:hAnsi="Times New Roman" w:cs="Times New Roman"/>
          <w:sz w:val="26"/>
          <w:szCs w:val="26"/>
        </w:rPr>
        <w:t>«О бухгалтерском учете» (далее - Закон № 402-ФЗ) с учетом положений бюджетного законодательства Российской Федерации</w:t>
      </w:r>
      <w:r w:rsidR="0021071C">
        <w:rPr>
          <w:rFonts w:ascii="Times New Roman" w:hAnsi="Times New Roman" w:cs="Times New Roman"/>
          <w:sz w:val="26"/>
          <w:szCs w:val="26"/>
        </w:rPr>
        <w:t xml:space="preserve"> и следующими</w:t>
      </w:r>
      <w:r w:rsidRPr="006D6E71">
        <w:rPr>
          <w:rFonts w:ascii="Times New Roman" w:hAnsi="Times New Roman" w:cs="Times New Roman"/>
          <w:sz w:val="26"/>
          <w:szCs w:val="26"/>
        </w:rPr>
        <w:t xml:space="preserve"> приказами Министерства финансов России:</w:t>
      </w:r>
    </w:p>
    <w:p w14:paraId="02489ADE" w14:textId="77777777"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lastRenderedPageBreak/>
        <w:t>приказом Минфина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 157н);</w:t>
      </w:r>
    </w:p>
    <w:p w14:paraId="3669F0CB" w14:textId="77777777"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06.12.2010 № 162н «Об утверждении Плана счетов бюджетного учета и Инструкции по его применению» (далее – Инструкция</w:t>
      </w:r>
      <w:r w:rsidRPr="00D44AE0">
        <w:rPr>
          <w:rFonts w:ascii="Times New Roman" w:hAnsi="Times New Roman" w:cs="Times New Roman"/>
          <w:sz w:val="26"/>
          <w:szCs w:val="26"/>
        </w:rPr>
        <w:br/>
        <w:t>№ 162н);</w:t>
      </w:r>
    </w:p>
    <w:p w14:paraId="194773CB" w14:textId="77777777"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14:paraId="6531E745" w14:textId="77777777"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29.11.2017 № 209н «Об утверждении Порядка применения классификации операций сектора государственного управления» (далее – приказ № 209н);</w:t>
      </w:r>
    </w:p>
    <w:p w14:paraId="46822891" w14:textId="77777777"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14:paraId="0A5B2F1A" w14:textId="77777777"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 xml:space="preserve">федеральными стандартами бухгалтерского учета для организаций государственного сектора, утвержденными приказами Минфина от 31.12.2016 </w:t>
      </w:r>
      <w:r w:rsidR="00B5492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44AE0">
        <w:rPr>
          <w:rFonts w:ascii="Times New Roman" w:hAnsi="Times New Roman" w:cs="Times New Roman"/>
          <w:sz w:val="26"/>
          <w:szCs w:val="26"/>
        </w:rPr>
        <w:t xml:space="preserve">№ 256н, № 257н, № 258н, № 259н, № 260н,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</w:t>
      </w:r>
      <w:r w:rsidRPr="00D44AE0">
        <w:rPr>
          <w:rFonts w:ascii="Times New Roman" w:hAnsi="Times New Roman" w:cs="Times New Roman"/>
          <w:sz w:val="26"/>
          <w:szCs w:val="26"/>
        </w:rPr>
        <w:br/>
        <w:t xml:space="preserve">от 30.05.2018 №122н (далее – СГС «Влияние изменений курсов иностранных валют»), от 30.05.2018 124н (далее – СГС «Резервы. Раскрытие информации об условных обязательствах и условных активах»), от 29.06.2018 № 145н (далее – СГС «Долгосрочные договоры»), от 07.12.2018 № 256н (далее – СГС «Запасы»); от 30.10.2020 № 254н (далее – СГС «Метод долевого участия»), </w:t>
      </w:r>
      <w:r w:rsidRPr="00D44AE0">
        <w:rPr>
          <w:rFonts w:ascii="Times New Roman" w:hAnsi="Times New Roman" w:cs="Times New Roman"/>
          <w:sz w:val="26"/>
          <w:szCs w:val="26"/>
        </w:rPr>
        <w:br/>
        <w:t xml:space="preserve">от 30.10.2020 № 255н (далее – СГС «Консолидированная бухгалтерская (финансовая) отчетность»), от 29.09.2020 № 223н (далее – СГС «Сведения о Показателях бухгалтерской (финансовой) отчетности по сегментам»); </w:t>
      </w:r>
      <w:r w:rsidRPr="00D44AE0">
        <w:rPr>
          <w:rFonts w:ascii="Times New Roman" w:hAnsi="Times New Roman" w:cs="Times New Roman"/>
          <w:sz w:val="26"/>
          <w:szCs w:val="26"/>
        </w:rPr>
        <w:br/>
        <w:t>от 9.12.2018 № 305н (далее – СГС «Бухгалтерская (финансовая) отчетность с учетом инфляции»);</w:t>
      </w:r>
    </w:p>
    <w:p w14:paraId="672AA58D" w14:textId="77777777"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6A1DF966" w14:textId="77777777"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t>приказом Минфина от 25 марта 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14:paraId="1AF59C78" w14:textId="77777777" w:rsidR="00D44AE0" w:rsidRPr="00D44AE0" w:rsidRDefault="00D44AE0" w:rsidP="00D44AE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AE0">
        <w:rPr>
          <w:rFonts w:ascii="Times New Roman" w:hAnsi="Times New Roman" w:cs="Times New Roman"/>
          <w:sz w:val="26"/>
          <w:szCs w:val="26"/>
        </w:rPr>
        <w:lastRenderedPageBreak/>
        <w:t>а также приказами и иными нормативными правовыми актами Брянской области, регламентирующие организацию ведения бюджетного учета и формирование бюджетной отчетности.</w:t>
      </w:r>
    </w:p>
    <w:p w14:paraId="5B8055F9" w14:textId="77777777" w:rsidR="003B759E" w:rsidRPr="006D6E71" w:rsidRDefault="003B759E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1">
        <w:rPr>
          <w:rFonts w:ascii="Times New Roman" w:hAnsi="Times New Roman" w:cs="Times New Roman"/>
          <w:sz w:val="26"/>
          <w:szCs w:val="26"/>
        </w:rPr>
        <w:t xml:space="preserve">Бюджетный учет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6D6E71">
        <w:rPr>
          <w:rFonts w:ascii="Times New Roman" w:hAnsi="Times New Roman" w:cs="Times New Roman"/>
          <w:sz w:val="26"/>
          <w:szCs w:val="26"/>
        </w:rPr>
        <w:t xml:space="preserve">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765">
        <w:rPr>
          <w:rFonts w:ascii="Times New Roman" w:hAnsi="Times New Roman" w:cs="Times New Roman"/>
          <w:sz w:val="26"/>
          <w:szCs w:val="26"/>
        </w:rPr>
        <w:t xml:space="preserve">отдел финансового обеспечения, бухгалтерского учета и отчетности (далее – отдел </w:t>
      </w:r>
      <w:proofErr w:type="spellStart"/>
      <w:r w:rsidRPr="00E85765">
        <w:rPr>
          <w:rFonts w:ascii="Times New Roman" w:hAnsi="Times New Roman" w:cs="Times New Roman"/>
          <w:sz w:val="26"/>
          <w:szCs w:val="26"/>
        </w:rPr>
        <w:t>ФОБУиО</w:t>
      </w:r>
      <w:proofErr w:type="spellEnd"/>
      <w:r w:rsidRPr="00E85765">
        <w:rPr>
          <w:rFonts w:ascii="Times New Roman" w:hAnsi="Times New Roman" w:cs="Times New Roman"/>
          <w:sz w:val="26"/>
          <w:szCs w:val="26"/>
        </w:rPr>
        <w:t>), возглавляемый начальником отдела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56F1C01" w14:textId="77777777" w:rsidR="003B759E" w:rsidRPr="00190950" w:rsidRDefault="003B759E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950">
        <w:rPr>
          <w:rFonts w:ascii="Times New Roman" w:hAnsi="Times New Roman" w:cs="Times New Roman"/>
          <w:sz w:val="26"/>
          <w:szCs w:val="26"/>
        </w:rPr>
        <w:t xml:space="preserve">Финансирование управления осуществляется </w:t>
      </w:r>
      <w:r w:rsidR="00155DE5">
        <w:rPr>
          <w:rFonts w:ascii="Times New Roman" w:hAnsi="Times New Roman" w:cs="Times New Roman"/>
          <w:sz w:val="26"/>
          <w:szCs w:val="26"/>
        </w:rPr>
        <w:t xml:space="preserve">за счет средств областного бюджета </w:t>
      </w:r>
      <w:r w:rsidRPr="00190950">
        <w:rPr>
          <w:rFonts w:ascii="Times New Roman" w:hAnsi="Times New Roman" w:cs="Times New Roman"/>
          <w:sz w:val="26"/>
          <w:szCs w:val="26"/>
        </w:rPr>
        <w:t>в рамках подпрограммы «Реализация полномочий в области ветеринарии» государственной программы «Развитие сельского хозяйства и регулирование рынков сельскохозяйственной продукции, сырья и продовольствия Брянской области», утвержденной постановлением Правительства Брянской области.</w:t>
      </w:r>
    </w:p>
    <w:p w14:paraId="72923770" w14:textId="77777777" w:rsidR="00D371A1" w:rsidRPr="00D371A1" w:rsidRDefault="00D371A1" w:rsidP="00D371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1A1">
        <w:rPr>
          <w:rFonts w:ascii="Times New Roman" w:hAnsi="Times New Roman" w:cs="Times New Roman"/>
          <w:sz w:val="26"/>
          <w:szCs w:val="26"/>
        </w:rPr>
        <w:t>Управление является учредителем 30 государственных бюджетных учреждений Брянской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E65C529" w14:textId="77777777" w:rsidR="003B759E" w:rsidRPr="00190950" w:rsidRDefault="00D371A1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1A1">
        <w:rPr>
          <w:rFonts w:ascii="Times New Roman" w:hAnsi="Times New Roman" w:cs="Times New Roman"/>
          <w:sz w:val="26"/>
          <w:szCs w:val="26"/>
        </w:rPr>
        <w:t xml:space="preserve">Управление является </w:t>
      </w:r>
      <w:r w:rsidR="00A3135A">
        <w:rPr>
          <w:rFonts w:ascii="Times New Roman" w:hAnsi="Times New Roman" w:cs="Times New Roman"/>
          <w:sz w:val="26"/>
          <w:szCs w:val="26"/>
        </w:rPr>
        <w:t>г</w:t>
      </w:r>
      <w:r w:rsidR="003B759E" w:rsidRPr="00190950">
        <w:rPr>
          <w:rFonts w:ascii="Times New Roman" w:hAnsi="Times New Roman" w:cs="Times New Roman"/>
          <w:sz w:val="26"/>
          <w:szCs w:val="26"/>
        </w:rPr>
        <w:t>лавным распорядителем средств областного бюджета по расходам, связанным с предоставлением:</w:t>
      </w:r>
    </w:p>
    <w:p w14:paraId="5149B14D" w14:textId="77777777" w:rsidR="003B759E" w:rsidRPr="00190950" w:rsidRDefault="003B759E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950">
        <w:rPr>
          <w:rFonts w:ascii="Times New Roman" w:hAnsi="Times New Roman" w:cs="Times New Roman"/>
          <w:sz w:val="26"/>
          <w:szCs w:val="26"/>
        </w:rPr>
        <w:t>подведомственным бюджетным учреждениям субсидий на финансовое обеспечение государственного задания на оказание государственных услуг за счет средств областного бюджета в рамках установленного государственного задания.</w:t>
      </w:r>
    </w:p>
    <w:p w14:paraId="1323B71C" w14:textId="77777777" w:rsidR="003B759E" w:rsidRPr="00190950" w:rsidRDefault="003B759E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950">
        <w:rPr>
          <w:rFonts w:ascii="Times New Roman" w:hAnsi="Times New Roman" w:cs="Times New Roman"/>
          <w:sz w:val="26"/>
          <w:szCs w:val="26"/>
        </w:rPr>
        <w:t>бюджетам муниципальных образований Брянской области субвенций на осуществление отдельных государственных полномочий Брянской области по организации и проведению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организация мероприятий при осуществлении деятельности по обращению с животными без владельцев.</w:t>
      </w:r>
    </w:p>
    <w:p w14:paraId="5C34625F" w14:textId="77777777" w:rsidR="001C5472" w:rsidRDefault="000827A5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открыты </w:t>
      </w:r>
      <w:r w:rsidR="001C5472">
        <w:rPr>
          <w:rFonts w:ascii="Times New Roman" w:hAnsi="Times New Roman" w:cs="Times New Roman"/>
          <w:sz w:val="26"/>
          <w:szCs w:val="26"/>
        </w:rPr>
        <w:t>лицевые счета:</w:t>
      </w:r>
    </w:p>
    <w:p w14:paraId="60AEAF00" w14:textId="77777777" w:rsidR="000827A5" w:rsidRPr="000827A5" w:rsidRDefault="001C5472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606">
        <w:rPr>
          <w:rFonts w:ascii="Times New Roman" w:hAnsi="Times New Roman" w:cs="Times New Roman"/>
          <w:sz w:val="26"/>
          <w:szCs w:val="26"/>
        </w:rPr>
        <w:t xml:space="preserve">в департаменте финансов Брянской области </w:t>
      </w:r>
      <w:r>
        <w:rPr>
          <w:rFonts w:ascii="Times New Roman" w:hAnsi="Times New Roman" w:cs="Times New Roman"/>
          <w:sz w:val="26"/>
          <w:szCs w:val="26"/>
        </w:rPr>
        <w:t>– для учета д</w:t>
      </w:r>
      <w:r w:rsidR="003B759E" w:rsidRPr="00E74606">
        <w:rPr>
          <w:rFonts w:ascii="Times New Roman" w:hAnsi="Times New Roman" w:cs="Times New Roman"/>
          <w:sz w:val="26"/>
          <w:szCs w:val="26"/>
        </w:rPr>
        <w:t xml:space="preserve">вижение лимитов </w:t>
      </w:r>
      <w:r w:rsidR="000827A5">
        <w:rPr>
          <w:rFonts w:ascii="Times New Roman" w:hAnsi="Times New Roman" w:cs="Times New Roman"/>
          <w:sz w:val="26"/>
          <w:szCs w:val="26"/>
        </w:rPr>
        <w:t>бюджетных обязательств;</w:t>
      </w:r>
    </w:p>
    <w:p w14:paraId="287C80B2" w14:textId="77777777" w:rsidR="003B759E" w:rsidRPr="000827A5" w:rsidRDefault="000827A5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A5">
        <w:rPr>
          <w:rFonts w:ascii="Times New Roman" w:hAnsi="Times New Roman" w:cs="Times New Roman"/>
          <w:sz w:val="26"/>
          <w:szCs w:val="26"/>
        </w:rPr>
        <w:t>в департаменте финансов Брянской области - для учета</w:t>
      </w:r>
      <w:r w:rsidR="003B759E" w:rsidRPr="000827A5">
        <w:rPr>
          <w:rFonts w:ascii="Times New Roman" w:hAnsi="Times New Roman" w:cs="Times New Roman"/>
          <w:sz w:val="26"/>
          <w:szCs w:val="26"/>
        </w:rPr>
        <w:t xml:space="preserve"> средств, поступающих во временное распоряжение</w:t>
      </w:r>
      <w:r>
        <w:rPr>
          <w:rFonts w:ascii="Times New Roman" w:hAnsi="Times New Roman" w:cs="Times New Roman"/>
          <w:sz w:val="26"/>
          <w:szCs w:val="26"/>
        </w:rPr>
        <w:t>;</w:t>
      </w:r>
      <w:r w:rsidR="003B759E" w:rsidRPr="000827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620381" w14:textId="77777777" w:rsidR="003B759E" w:rsidRPr="000827A5" w:rsidRDefault="000827A5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A5">
        <w:rPr>
          <w:rFonts w:ascii="Times New Roman" w:hAnsi="Times New Roman" w:cs="Times New Roman"/>
          <w:sz w:val="26"/>
          <w:szCs w:val="26"/>
        </w:rPr>
        <w:t>в управлении Федерального казначейства по Брянской области - д</w:t>
      </w:r>
      <w:r w:rsidR="003B759E" w:rsidRPr="000827A5">
        <w:rPr>
          <w:rFonts w:ascii="Times New Roman" w:hAnsi="Times New Roman" w:cs="Times New Roman"/>
          <w:sz w:val="26"/>
          <w:szCs w:val="26"/>
        </w:rPr>
        <w:t>ля отражения операций по администрированию</w:t>
      </w:r>
      <w:r w:rsidRPr="000827A5">
        <w:rPr>
          <w:rFonts w:ascii="Times New Roman" w:hAnsi="Times New Roman" w:cs="Times New Roman"/>
          <w:sz w:val="26"/>
          <w:szCs w:val="26"/>
        </w:rPr>
        <w:t xml:space="preserve"> поступлений доходов в бюджет;</w:t>
      </w:r>
    </w:p>
    <w:p w14:paraId="0A2D59B6" w14:textId="77777777" w:rsidR="003B759E" w:rsidRPr="00190950" w:rsidRDefault="000827A5" w:rsidP="003B759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7A5">
        <w:rPr>
          <w:rFonts w:ascii="Times New Roman" w:hAnsi="Times New Roman" w:cs="Times New Roman"/>
          <w:sz w:val="26"/>
          <w:szCs w:val="26"/>
        </w:rPr>
        <w:t xml:space="preserve">в управлении Федерального казначейства по Брянской области </w:t>
      </w:r>
      <w:r>
        <w:rPr>
          <w:rFonts w:ascii="Times New Roman" w:hAnsi="Times New Roman" w:cs="Times New Roman"/>
          <w:sz w:val="26"/>
          <w:szCs w:val="26"/>
        </w:rPr>
        <w:t>- д</w:t>
      </w:r>
      <w:r w:rsidR="003B759E" w:rsidRPr="000827A5">
        <w:rPr>
          <w:rFonts w:ascii="Times New Roman" w:hAnsi="Times New Roman" w:cs="Times New Roman"/>
          <w:sz w:val="26"/>
          <w:szCs w:val="26"/>
        </w:rPr>
        <w:t>ля учета операций по переданным полномочиям по перечислению из областного бюджета в бюджет муниципального образ</w:t>
      </w:r>
      <w:r>
        <w:rPr>
          <w:rFonts w:ascii="Times New Roman" w:hAnsi="Times New Roman" w:cs="Times New Roman"/>
          <w:sz w:val="26"/>
          <w:szCs w:val="26"/>
        </w:rPr>
        <w:t>ования межбюджетных трансфертов.</w:t>
      </w:r>
    </w:p>
    <w:p w14:paraId="08D75989" w14:textId="77777777" w:rsidR="003B759E" w:rsidRDefault="003B759E" w:rsidP="006D6E7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929C02" w14:textId="77777777" w:rsidR="00B1572D" w:rsidRPr="00B56EB7" w:rsidRDefault="00892A1E" w:rsidP="006D6E7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56EB7">
        <w:rPr>
          <w:rFonts w:ascii="Times New Roman" w:hAnsi="Times New Roman" w:cs="Times New Roman"/>
          <w:sz w:val="26"/>
          <w:szCs w:val="26"/>
          <w:u w:val="single"/>
        </w:rPr>
        <w:t xml:space="preserve">Бюджетный учет осуществляется с учетом следующих основных положений: </w:t>
      </w:r>
    </w:p>
    <w:p w14:paraId="3B77DE41" w14:textId="77777777" w:rsidR="004B15A7" w:rsidRPr="004B15A7" w:rsidRDefault="004B15A7" w:rsidP="004B15A7">
      <w:pPr>
        <w:pStyle w:val="21"/>
        <w:numPr>
          <w:ilvl w:val="0"/>
          <w:numId w:val="14"/>
        </w:numPr>
        <w:spacing w:line="240" w:lineRule="auto"/>
        <w:ind w:left="0"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4B15A7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При оформлении фактов хозяйственной жизни применяются:</w:t>
      </w:r>
    </w:p>
    <w:p w14:paraId="0096422D" w14:textId="77777777" w:rsidR="004B15A7" w:rsidRPr="004B15A7" w:rsidRDefault="004B15A7" w:rsidP="004B15A7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4B15A7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 унифицированные формы электронных первичных документов, утвержденных Приказом Минфина России от 15.04.2021 N 61н, при отсутствии форм в Приказе № 61н – по формам, установленным Приказом Минфина России от 30.03.2015 N 52н;</w:t>
      </w:r>
    </w:p>
    <w:p w14:paraId="1F7574AB" w14:textId="77777777" w:rsidR="004B15A7" w:rsidRPr="0010497C" w:rsidRDefault="004B15A7" w:rsidP="0010497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97C">
        <w:rPr>
          <w:rFonts w:ascii="Times New Roman" w:hAnsi="Times New Roman" w:cs="Times New Roman"/>
          <w:sz w:val="26"/>
          <w:szCs w:val="26"/>
        </w:rPr>
        <w:t>- формы, разработанные учреждением самостоятельно, с учетом обязательных реквизитов, предусмотренных п. 25 СГС «Концептуальные основы».</w:t>
      </w:r>
    </w:p>
    <w:p w14:paraId="78098010" w14:textId="77777777" w:rsidR="0010497C" w:rsidRPr="00AF365D" w:rsidRDefault="0010497C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10497C">
        <w:rPr>
          <w:rFonts w:ascii="Times New Roman" w:hAnsi="Times New Roman"/>
          <w:sz w:val="26"/>
          <w:szCs w:val="26"/>
        </w:rPr>
        <w:t xml:space="preserve"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</w:t>
      </w:r>
      <w:r w:rsidRPr="0010497C">
        <w:rPr>
          <w:rFonts w:ascii="Times New Roman" w:hAnsi="Times New Roman"/>
          <w:sz w:val="26"/>
          <w:szCs w:val="26"/>
        </w:rPr>
        <w:lastRenderedPageBreak/>
        <w:t xml:space="preserve">ответственные за оформление факта хозяйственной жизни и подписавшие эти </w:t>
      </w: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документы, поименованные в Графике документооборота.</w:t>
      </w:r>
    </w:p>
    <w:p w14:paraId="1F82D725" w14:textId="77777777" w:rsidR="00AF365D" w:rsidRPr="00AF365D" w:rsidRDefault="00AF365D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3. </w:t>
      </w: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Первичные учетные документы представляются в отдел </w:t>
      </w:r>
      <w:proofErr w:type="spellStart"/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ФОБУиО</w:t>
      </w:r>
      <w:proofErr w:type="spellEnd"/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в бумажном виде согласно графику документооборота, утвержденному приказом управления.</w:t>
      </w:r>
    </w:p>
    <w:p w14:paraId="798462E8" w14:textId="77777777" w:rsidR="00AF365D" w:rsidRPr="00AF365D" w:rsidRDefault="00AF365D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Перечень сотрудников, имеющих право подписи учетных документов, утверждается отдельным приказом руководителя.</w:t>
      </w:r>
    </w:p>
    <w:p w14:paraId="66D34E86" w14:textId="77777777" w:rsidR="00AF365D" w:rsidRPr="00AF365D" w:rsidRDefault="00AF365D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Список должностей сотрудников, которые оформляют и подписывают электронные документы простой электронной подписью и ЭЦП, приведен в приложении 14 к Учетной политике.</w:t>
      </w:r>
    </w:p>
    <w:p w14:paraId="5378486A" w14:textId="77777777" w:rsidR="00AF365D" w:rsidRPr="00AF365D" w:rsidRDefault="00AF365D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Остальные учетные документы и регистры бухгалтерского учета, не поименованные в Перечне документов, составляемых в виде электронного документа, оформляются автоматизированным способом, выводятся на бумажный носитель и подписываются собственноручно.</w:t>
      </w:r>
    </w:p>
    <w:p w14:paraId="4C1B1190" w14:textId="293639FD" w:rsidR="00343E2E" w:rsidRPr="00343E2E" w:rsidRDefault="00343E2E" w:rsidP="00343E2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E2E">
        <w:rPr>
          <w:rFonts w:ascii="Times New Roman" w:hAnsi="Times New Roman" w:cs="Times New Roman"/>
          <w:sz w:val="26"/>
          <w:szCs w:val="26"/>
        </w:rPr>
        <w:t>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Листе ознакомления, форма которого утверждена в приложении к учетной политике.</w:t>
      </w:r>
    </w:p>
    <w:p w14:paraId="487EED43" w14:textId="457DA27F" w:rsidR="00AF365D" w:rsidRPr="00AF365D" w:rsidRDefault="00343E2E" w:rsidP="00343E2E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343E2E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В случае, если ответственный сотрудник не передал в </w:t>
      </w:r>
      <w:bookmarkStart w:id="0" w:name="_Hlk184907103"/>
      <w:r w:rsidRPr="00343E2E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отдел финансового обеспечения, бухгалтерского учета и отчетности</w:t>
      </w:r>
      <w:bookmarkEnd w:id="0"/>
      <w:r w:rsidRPr="00343E2E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(далее - </w:t>
      </w:r>
      <w:proofErr w:type="spellStart"/>
      <w:r w:rsidRPr="00343E2E">
        <w:rPr>
          <w:rFonts w:ascii="Times New Roman" w:eastAsia="Courier New" w:hAnsi="Times New Roman"/>
          <w:color w:val="000000"/>
          <w:sz w:val="26"/>
          <w:szCs w:val="26"/>
          <w:lang w:bidi="ru-RU"/>
        </w:rPr>
        <w:t>ФОБУиО</w:t>
      </w:r>
      <w:proofErr w:type="spellEnd"/>
      <w:r w:rsidRPr="00343E2E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) первичный документ в срок, установленный в графике, начальник отдела </w:t>
      </w:r>
      <w:proofErr w:type="spellStart"/>
      <w:r w:rsidRPr="00343E2E">
        <w:rPr>
          <w:rFonts w:ascii="Times New Roman" w:eastAsia="Courier New" w:hAnsi="Times New Roman"/>
          <w:color w:val="000000"/>
          <w:sz w:val="26"/>
          <w:szCs w:val="26"/>
          <w:lang w:bidi="ru-RU"/>
        </w:rPr>
        <w:t>ФОБУиО</w:t>
      </w:r>
      <w:proofErr w:type="spellEnd"/>
      <w:r w:rsidRPr="00343E2E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уведомляет об этом сотрудника, руководителя его подразделения, а также руководителя учреждения. Для этого каждому из них начальник отдела </w:t>
      </w:r>
      <w:proofErr w:type="spellStart"/>
      <w:r w:rsidRPr="00343E2E">
        <w:rPr>
          <w:rFonts w:ascii="Times New Roman" w:eastAsia="Courier New" w:hAnsi="Times New Roman"/>
          <w:color w:val="000000"/>
          <w:sz w:val="26"/>
          <w:szCs w:val="26"/>
          <w:lang w:bidi="ru-RU"/>
        </w:rPr>
        <w:t>ФОБУиО</w:t>
      </w:r>
      <w:proofErr w:type="spellEnd"/>
      <w:r w:rsidRPr="00343E2E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направляет требование не позднее одного рабочего дня со дня истечения срока представления документа по графику. Форма уведомления утверждена в приложении к учетной политике</w:t>
      </w:r>
      <w:r w:rsid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4. </w:t>
      </w:r>
      <w:r w:rsidR="00AF365D"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К учету принимаются счета, счета-фактуры, накладные, акты выполненных работ, универсальный передаточный документ (УПД) и другие первичные документы от контрагентов (поставщиков, исполнителей, подрядчиков), оформленные в электронном виде и подписанные ЭЦП в ЕИС «Закупки» и через оператора электронного документооборота. Правом подписи указанных электронных документов обладают сотрудники, перечень которых утверждается приказом руководителя.</w:t>
      </w:r>
    </w:p>
    <w:p w14:paraId="48610C9D" w14:textId="77777777" w:rsidR="00DF5F61" w:rsidRPr="00AF365D" w:rsidRDefault="00AF365D" w:rsidP="00AF365D">
      <w:pPr>
        <w:pStyle w:val="21"/>
        <w:spacing w:line="240" w:lineRule="auto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5. </w:t>
      </w:r>
      <w:r w:rsidR="0010497C"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</w:t>
      </w:r>
      <w:r w:rsidR="00DF5F61"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ервичные учетные документы, выставленные поставщиком (подрядчиком, исполнителем) в последний рабочий день отчетного периода, но поступившие от контрагента в месяце, следующем за отчетным:</w:t>
      </w:r>
    </w:p>
    <w:p w14:paraId="4E2DC4BE" w14:textId="77777777" w:rsidR="00DF5F61" w:rsidRPr="00AF365D" w:rsidRDefault="00DF5F61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- за 5 и более рабочих дней до даты представления отчетности – отражаются предыдущим месяцем;</w:t>
      </w:r>
    </w:p>
    <w:p w14:paraId="4CE18178" w14:textId="77777777" w:rsidR="00DF5F61" w:rsidRPr="00AF365D" w:rsidRDefault="00DF5F61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- менее 5 рабочих дней до даты представления отчетности – отражаются месяцем их поступления.</w:t>
      </w:r>
    </w:p>
    <w:p w14:paraId="0230A746" w14:textId="77777777" w:rsidR="00DF5F61" w:rsidRPr="00AF365D" w:rsidRDefault="00DF5F61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Первичные учетные документы, выставленные поставщиком (подрядчиком, исполнителем) в последний рабочий день отчетного года, но поступившие от контрагента в году, следующем за отчетным:</w:t>
      </w:r>
    </w:p>
    <w:p w14:paraId="1F8DD145" w14:textId="77777777" w:rsidR="00DF5F61" w:rsidRPr="00AF365D" w:rsidRDefault="00DF5F61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- за 10 и более рабочих дней до даты представления отчетности – отражаются предыдущим месяцем;</w:t>
      </w:r>
    </w:p>
    <w:p w14:paraId="1EA1F752" w14:textId="77777777" w:rsidR="00DF5F61" w:rsidRPr="00AF365D" w:rsidRDefault="00DF5F61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- менее 10 рабочих дней до даты представления отчетности – отражаются месяцем их поступления.</w:t>
      </w:r>
    </w:p>
    <w:p w14:paraId="4699D88F" w14:textId="77777777" w:rsidR="004B1C4C" w:rsidRPr="00AF365D" w:rsidRDefault="004B1C4C" w:rsidP="00AF365D">
      <w:pPr>
        <w:pStyle w:val="21"/>
        <w:spacing w:line="240" w:lineRule="auto"/>
        <w:ind w:firstLine="777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lastRenderedPageBreak/>
        <w:t>Первичные учетные документы, составленные на иностранном языке, переводятся построчно на русский язык самостоятельно лицом, предоставившим данный документ, под его ответственность за правильность данного перевода</w:t>
      </w:r>
      <w:r w:rsidR="001207AE"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</w:p>
    <w:p w14:paraId="1715C2A3" w14:textId="77777777" w:rsidR="004F5E36" w:rsidRPr="00ED4E06" w:rsidRDefault="004F5E36" w:rsidP="00AF365D">
      <w:pPr>
        <w:pStyle w:val="21"/>
        <w:spacing w:line="240" w:lineRule="auto"/>
        <w:ind w:firstLine="777"/>
        <w:rPr>
          <w:rFonts w:ascii="Times New Roman" w:hAnsi="Times New Roman"/>
          <w:sz w:val="26"/>
          <w:szCs w:val="26"/>
        </w:rPr>
      </w:pPr>
      <w:r w:rsidRPr="00AF365D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Данные проверенных и принятых к учету первичных учетных</w:t>
      </w:r>
      <w:r w:rsidRPr="00ED4E06">
        <w:rPr>
          <w:rFonts w:ascii="Times New Roman" w:hAnsi="Times New Roman"/>
          <w:sz w:val="26"/>
          <w:szCs w:val="26"/>
        </w:rPr>
        <w:t xml:space="preserve"> документов систематизируются по датам совершения операций (в хронологическом порядке) и отражаются накопительным способом в журналах операций, перечень которых определен приложением </w:t>
      </w:r>
      <w:r w:rsidR="00951853">
        <w:rPr>
          <w:rFonts w:ascii="Times New Roman" w:hAnsi="Times New Roman"/>
          <w:sz w:val="26"/>
          <w:szCs w:val="26"/>
        </w:rPr>
        <w:t>2</w:t>
      </w:r>
      <w:r w:rsidRPr="00ED4E06">
        <w:rPr>
          <w:rFonts w:ascii="Times New Roman" w:hAnsi="Times New Roman"/>
          <w:sz w:val="26"/>
          <w:szCs w:val="26"/>
        </w:rPr>
        <w:t xml:space="preserve"> к настоящей учетной политике.</w:t>
      </w:r>
    </w:p>
    <w:p w14:paraId="38D8B524" w14:textId="77777777" w:rsidR="004F5E36" w:rsidRPr="008A6563" w:rsidRDefault="004F5E36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D4E06">
        <w:rPr>
          <w:rFonts w:ascii="Times New Roman" w:hAnsi="Times New Roman" w:cs="Times New Roman"/>
          <w:sz w:val="26"/>
          <w:szCs w:val="26"/>
        </w:rPr>
        <w:t>Регистры бухгалтерского учета (книги, карточки, ведомости, журналы операций) формируются по итогам каждого календарного месяца в виде электронного документа, распечатываются по мере необходим</w:t>
      </w:r>
      <w:r>
        <w:rPr>
          <w:rFonts w:ascii="Times New Roman" w:hAnsi="Times New Roman" w:cs="Times New Roman"/>
          <w:sz w:val="26"/>
          <w:szCs w:val="26"/>
        </w:rPr>
        <w:t>ости, но не реже периодичности,</w:t>
      </w:r>
      <w:r w:rsidRPr="00ED4E06">
        <w:rPr>
          <w:rFonts w:ascii="Times New Roman" w:hAnsi="Times New Roman" w:cs="Times New Roman"/>
          <w:sz w:val="26"/>
          <w:szCs w:val="26"/>
        </w:rPr>
        <w:t xml:space="preserve"> установленной для составления и представления бухгалтерской </w:t>
      </w:r>
      <w:r w:rsidRPr="008A656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отчетности, формируемой на основании данных регистров бухгалтерского учета.</w:t>
      </w:r>
    </w:p>
    <w:p w14:paraId="6CA9FC51" w14:textId="77777777" w:rsidR="008A6563" w:rsidRPr="008A6563" w:rsidRDefault="008A6563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A656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Порядок комплектования журналов операций закреплен в приложении 13 к учетной политике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5041B240" w14:textId="77777777" w:rsidR="00C97FC9" w:rsidRPr="001211DF" w:rsidRDefault="00C97FC9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211DF">
        <w:rPr>
          <w:rFonts w:ascii="Times New Roman" w:hAnsi="Times New Roman" w:cs="Times New Roman"/>
          <w:sz w:val="26"/>
          <w:szCs w:val="26"/>
        </w:rPr>
        <w:t xml:space="preserve">еречень лиц, имеющих право подписи первичных учетных документов, которые оформляют факты хозяйственной жизни, связанные с обеспечением деятельности учреждения, и относятся к компетенции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ФОБУиО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211DF">
        <w:rPr>
          <w:rFonts w:ascii="Times New Roman" w:hAnsi="Times New Roman" w:cs="Times New Roman"/>
          <w:sz w:val="26"/>
          <w:szCs w:val="26"/>
        </w:rPr>
        <w:t xml:space="preserve"> утверждается приказом управления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036020CA" w14:textId="77777777" w:rsidR="00D83641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D83641" w:rsidRPr="00D83641">
        <w:rPr>
          <w:rFonts w:ascii="Times New Roman" w:hAnsi="Times New Roman" w:cs="Times New Roman"/>
          <w:sz w:val="26"/>
          <w:szCs w:val="26"/>
        </w:rPr>
        <w:t>правление обеспечивает хранение первичных (сводных) учетных документов, регистров бухгалтерского учета в течение сроков, установленных в соответствии с правилами организации государственного архивного дела в РФ, но не менее пяти лет после окончания отчетного года, в кото</w:t>
      </w:r>
      <w:r w:rsidR="001211DF">
        <w:rPr>
          <w:rFonts w:ascii="Times New Roman" w:hAnsi="Times New Roman" w:cs="Times New Roman"/>
          <w:sz w:val="26"/>
          <w:szCs w:val="26"/>
        </w:rPr>
        <w:t>ром (за который) они составлены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19D68934" w14:textId="77777777" w:rsidR="003A1CF7" w:rsidRPr="006D6E71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125D5" w:rsidRPr="006D6E71">
        <w:rPr>
          <w:rFonts w:ascii="Times New Roman" w:hAnsi="Times New Roman" w:cs="Times New Roman"/>
          <w:sz w:val="26"/>
          <w:szCs w:val="26"/>
        </w:rPr>
        <w:t>юджетный учет ведется в электронном виде с использованием программ автоматизации бухгалтерского учета</w:t>
      </w:r>
      <w:r w:rsidR="001614E9">
        <w:rPr>
          <w:rFonts w:ascii="Times New Roman" w:hAnsi="Times New Roman" w:cs="Times New Roman"/>
          <w:sz w:val="26"/>
          <w:szCs w:val="26"/>
        </w:rPr>
        <w:t xml:space="preserve"> </w:t>
      </w:r>
      <w:r w:rsidR="001614E9" w:rsidRPr="001614E9">
        <w:rPr>
          <w:rFonts w:ascii="Times New Roman" w:hAnsi="Times New Roman" w:cs="Times New Roman"/>
          <w:sz w:val="26"/>
          <w:szCs w:val="26"/>
        </w:rPr>
        <w:t xml:space="preserve">«1с: </w:t>
      </w:r>
      <w:proofErr w:type="gramStart"/>
      <w:r w:rsidR="001614E9" w:rsidRPr="001614E9">
        <w:rPr>
          <w:rFonts w:ascii="Times New Roman" w:hAnsi="Times New Roman" w:cs="Times New Roman"/>
          <w:sz w:val="26"/>
          <w:szCs w:val="26"/>
        </w:rPr>
        <w:t>Предприятие»</w:t>
      </w:r>
      <w:r w:rsidR="009A780E">
        <w:rPr>
          <w:rFonts w:ascii="Times New Roman" w:hAnsi="Times New Roman" w:cs="Times New Roman"/>
          <w:sz w:val="26"/>
          <w:szCs w:val="26"/>
        </w:rPr>
        <w:t xml:space="preserve"> </w:t>
      </w:r>
      <w:r w:rsidR="0055647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5647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A780E">
        <w:rPr>
          <w:rFonts w:ascii="Times New Roman" w:hAnsi="Times New Roman" w:cs="Times New Roman"/>
          <w:sz w:val="26"/>
          <w:szCs w:val="26"/>
        </w:rPr>
        <w:t>и</w:t>
      </w:r>
      <w:r w:rsidR="001614E9" w:rsidRPr="001614E9">
        <w:rPr>
          <w:rFonts w:ascii="Times New Roman" w:hAnsi="Times New Roman" w:cs="Times New Roman"/>
          <w:sz w:val="26"/>
          <w:szCs w:val="26"/>
        </w:rPr>
        <w:t xml:space="preserve"> «1с: Зарплата»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565A3C9F" w14:textId="77777777" w:rsidR="003A1CF7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A125D5" w:rsidRPr="006D6E71">
        <w:rPr>
          <w:rFonts w:ascii="Times New Roman" w:hAnsi="Times New Roman" w:cs="Times New Roman"/>
          <w:sz w:val="26"/>
          <w:szCs w:val="26"/>
        </w:rPr>
        <w:t>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14:paraId="5ED48A75" w14:textId="77777777" w:rsidR="00EA0E09" w:rsidRPr="006D6E71" w:rsidRDefault="00EA0E09" w:rsidP="0001230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1">
        <w:rPr>
          <w:rFonts w:ascii="Times New Roman" w:hAnsi="Times New Roman" w:cs="Times New Roman"/>
          <w:sz w:val="26"/>
          <w:szCs w:val="26"/>
        </w:rPr>
        <w:t xml:space="preserve">система электронного документооборота с </w:t>
      </w:r>
      <w:r>
        <w:rPr>
          <w:rFonts w:ascii="Times New Roman" w:hAnsi="Times New Roman" w:cs="Times New Roman"/>
          <w:sz w:val="26"/>
          <w:szCs w:val="26"/>
        </w:rPr>
        <w:t xml:space="preserve">департаментом финансов Брянской области </w:t>
      </w:r>
      <w:r w:rsidRPr="00EA0E09">
        <w:rPr>
          <w:rFonts w:ascii="Times New Roman" w:hAnsi="Times New Roman" w:cs="Times New Roman"/>
          <w:sz w:val="26"/>
          <w:szCs w:val="26"/>
        </w:rPr>
        <w:t>с использованием программных комплексов «Свод-смарт», «Бюджет-СМАРТ Про», «Проект-СМАРТ Про»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AD09D85" w14:textId="77777777" w:rsidR="003A1CF7" w:rsidRPr="006D6E71" w:rsidRDefault="00A125D5" w:rsidP="0001230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1">
        <w:rPr>
          <w:rFonts w:ascii="Times New Roman" w:hAnsi="Times New Roman" w:cs="Times New Roman"/>
          <w:sz w:val="26"/>
          <w:szCs w:val="26"/>
        </w:rPr>
        <w:t xml:space="preserve">система электронного документооборота с </w:t>
      </w:r>
      <w:r w:rsidR="00EA0E09">
        <w:rPr>
          <w:rFonts w:ascii="Times New Roman" w:hAnsi="Times New Roman" w:cs="Times New Roman"/>
          <w:sz w:val="26"/>
          <w:szCs w:val="26"/>
        </w:rPr>
        <w:t>управлением</w:t>
      </w:r>
      <w:r w:rsidRPr="006D6E71">
        <w:rPr>
          <w:rFonts w:ascii="Times New Roman" w:hAnsi="Times New Roman" w:cs="Times New Roman"/>
          <w:sz w:val="26"/>
          <w:szCs w:val="26"/>
        </w:rPr>
        <w:t xml:space="preserve"> Федерального казначейства</w:t>
      </w:r>
      <w:r w:rsidR="00EA0E09">
        <w:rPr>
          <w:rFonts w:ascii="Times New Roman" w:hAnsi="Times New Roman" w:cs="Times New Roman"/>
          <w:sz w:val="26"/>
          <w:szCs w:val="26"/>
        </w:rPr>
        <w:t xml:space="preserve"> по Брянской области </w:t>
      </w:r>
      <w:r w:rsidR="00EA0E09" w:rsidRPr="00EA0E09">
        <w:rPr>
          <w:rFonts w:ascii="Times New Roman" w:hAnsi="Times New Roman" w:cs="Times New Roman"/>
          <w:sz w:val="26"/>
          <w:szCs w:val="26"/>
        </w:rPr>
        <w:t>с использованием программного комплекса «СУФД»;</w:t>
      </w:r>
    </w:p>
    <w:p w14:paraId="5037CA30" w14:textId="77777777" w:rsidR="003A1CF7" w:rsidRPr="006D6E71" w:rsidRDefault="00A125D5" w:rsidP="0001230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1">
        <w:rPr>
          <w:rFonts w:ascii="Times New Roman" w:hAnsi="Times New Roman" w:cs="Times New Roman"/>
          <w:sz w:val="26"/>
          <w:szCs w:val="26"/>
        </w:rPr>
        <w:t>передача отчетности по налогам, сборам и иным обязательным платежам в налоговые органы, органы управления государственными внебюджетны</w:t>
      </w:r>
      <w:r w:rsidR="00EA0E09">
        <w:rPr>
          <w:rFonts w:ascii="Times New Roman" w:hAnsi="Times New Roman" w:cs="Times New Roman"/>
          <w:sz w:val="26"/>
          <w:szCs w:val="26"/>
        </w:rPr>
        <w:t xml:space="preserve">ми фондами Российской Федерации, </w:t>
      </w:r>
      <w:r w:rsidRPr="006D6E71">
        <w:rPr>
          <w:rFonts w:ascii="Times New Roman" w:hAnsi="Times New Roman" w:cs="Times New Roman"/>
          <w:sz w:val="26"/>
          <w:szCs w:val="26"/>
        </w:rPr>
        <w:t>статистической отчетности в ор</w:t>
      </w:r>
      <w:r w:rsidR="00EA0E09">
        <w:rPr>
          <w:rFonts w:ascii="Times New Roman" w:hAnsi="Times New Roman" w:cs="Times New Roman"/>
          <w:sz w:val="26"/>
          <w:szCs w:val="26"/>
        </w:rPr>
        <w:t xml:space="preserve">ганы государственной статистики, отчетов в </w:t>
      </w:r>
      <w:r w:rsidR="00EA0E09" w:rsidRPr="00EA0E09">
        <w:rPr>
          <w:rFonts w:ascii="Times New Roman" w:hAnsi="Times New Roman" w:cs="Times New Roman"/>
          <w:sz w:val="26"/>
          <w:szCs w:val="26"/>
        </w:rPr>
        <w:t>управление Росприроднадзора по Брянской области с использованием программного комплекса «СБИС++»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0754693C" w14:textId="77777777" w:rsidR="004F5E36" w:rsidRPr="006D6E71" w:rsidRDefault="004F5E36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8B3BFD">
        <w:rPr>
          <w:rFonts w:ascii="Times New Roman" w:hAnsi="Times New Roman" w:cs="Times New Roman"/>
          <w:sz w:val="26"/>
          <w:szCs w:val="26"/>
        </w:rPr>
        <w:t>ухгалтерский учет активов, обязательств, доходов и расходов учреждения, источников финансирования дефицита, операций их изменяющих (фактов хозяйственной жизни), финансовых результатов осуществляется на счетах бухгалтерского учета, включенных в рабочий план счетов бюджетно</w:t>
      </w:r>
      <w:r w:rsidRPr="006D6E71">
        <w:rPr>
          <w:rFonts w:ascii="Times New Roman" w:hAnsi="Times New Roman" w:cs="Times New Roman"/>
          <w:sz w:val="26"/>
          <w:szCs w:val="26"/>
        </w:rPr>
        <w:t>го учета</w:t>
      </w:r>
      <w:r>
        <w:rPr>
          <w:rFonts w:ascii="Times New Roman" w:hAnsi="Times New Roman" w:cs="Times New Roman"/>
          <w:sz w:val="26"/>
          <w:szCs w:val="26"/>
        </w:rPr>
        <w:t>, который</w:t>
      </w:r>
      <w:r w:rsidRPr="006D6E71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Инструкциями № 157н и 162н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4C55D573" w14:textId="77777777" w:rsidR="003A1CF7" w:rsidRPr="006D6E71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ри отсутствии типовых корреспонденций счетов бюджетного учета </w:t>
      </w:r>
      <w:r w:rsidR="000907A8">
        <w:rPr>
          <w:rFonts w:ascii="Times New Roman" w:hAnsi="Times New Roman" w:cs="Times New Roman"/>
          <w:sz w:val="26"/>
          <w:szCs w:val="26"/>
        </w:rPr>
        <w:t>управление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реализует право определять необходимую корреспонденцию счетов в части, не противоречащей нормативным правовым актам, регулирующим ведение </w:t>
      </w:r>
      <w:r w:rsidR="00A125D5" w:rsidRPr="006D6E71">
        <w:rPr>
          <w:rFonts w:ascii="Times New Roman" w:hAnsi="Times New Roman" w:cs="Times New Roman"/>
          <w:sz w:val="26"/>
          <w:szCs w:val="26"/>
        </w:rPr>
        <w:lastRenderedPageBreak/>
        <w:t xml:space="preserve">бюджетного учета и составление бюджетной (финансовой) </w:t>
      </w:r>
      <w:proofErr w:type="gramStart"/>
      <w:r w:rsidR="00A125D5" w:rsidRPr="006D6E71">
        <w:rPr>
          <w:rFonts w:ascii="Times New Roman" w:hAnsi="Times New Roman" w:cs="Times New Roman"/>
          <w:sz w:val="26"/>
          <w:szCs w:val="26"/>
        </w:rPr>
        <w:t xml:space="preserve">отчетности, </w:t>
      </w:r>
      <w:r w:rsidR="0095185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5185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125D5" w:rsidRPr="006D6E71">
        <w:rPr>
          <w:rFonts w:ascii="Times New Roman" w:hAnsi="Times New Roman" w:cs="Times New Roman"/>
          <w:sz w:val="26"/>
          <w:szCs w:val="26"/>
        </w:rPr>
        <w:t>с обеспечением отражения и раскрытия информации в соответствии с экономической сущностью фактов хозяйственной жизни, а не только их правовой формой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13EA6E87" w14:textId="77777777" w:rsidR="003A1CF7" w:rsidRPr="006D6E71" w:rsidRDefault="00F7123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A125D5" w:rsidRPr="006D6E71">
        <w:rPr>
          <w:rFonts w:ascii="Times New Roman" w:hAnsi="Times New Roman" w:cs="Times New Roman"/>
          <w:sz w:val="26"/>
          <w:szCs w:val="26"/>
        </w:rPr>
        <w:t>нвентаризация активов и обязательств осуществляется в соответствии с</w:t>
      </w:r>
      <w:r w:rsidR="00250E0E">
        <w:rPr>
          <w:rFonts w:ascii="Times New Roman" w:hAnsi="Times New Roman" w:cs="Times New Roman"/>
          <w:sz w:val="26"/>
          <w:szCs w:val="26"/>
        </w:rPr>
        <w:t xml:space="preserve"> </w:t>
      </w:r>
      <w:r w:rsidR="00250E0E" w:rsidRPr="00250E0E">
        <w:rPr>
          <w:rFonts w:ascii="Times New Roman" w:hAnsi="Times New Roman" w:cs="Times New Roman"/>
          <w:sz w:val="26"/>
          <w:szCs w:val="26"/>
        </w:rPr>
        <w:t>Положением об инвентаризации имущества, финансовых активов и обязательств, утвержденным приказом управления, и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ежегодными приказами </w:t>
      </w:r>
      <w:r w:rsidR="00190950">
        <w:rPr>
          <w:rFonts w:ascii="Times New Roman" w:hAnsi="Times New Roman" w:cs="Times New Roman"/>
          <w:sz w:val="26"/>
          <w:szCs w:val="26"/>
        </w:rPr>
        <w:t>управления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</w:t>
      </w:r>
      <w:r w:rsidR="0095185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125D5" w:rsidRPr="006D6E71">
        <w:rPr>
          <w:rFonts w:ascii="Times New Roman" w:hAnsi="Times New Roman" w:cs="Times New Roman"/>
          <w:sz w:val="26"/>
          <w:szCs w:val="26"/>
        </w:rPr>
        <w:t>о проведении инвентаризации объектов бюджетного учета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1D6241AD" w14:textId="77777777" w:rsidR="00DE36BD" w:rsidRPr="00DE36BD" w:rsidRDefault="00DE36BD" w:rsidP="00DE36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6BD">
        <w:rPr>
          <w:rFonts w:ascii="Times New Roman" w:hAnsi="Times New Roman" w:cs="Times New Roman"/>
          <w:sz w:val="26"/>
          <w:szCs w:val="26"/>
        </w:rPr>
        <w:t>Инвентаризацию имущества и обязательств проводит постоянно действующая инвентаризационная комиссия, которая руководствуется Положением об инвентаризационной комиссии, утвержденным приказом управления.</w:t>
      </w:r>
    </w:p>
    <w:p w14:paraId="5D7E5CB8" w14:textId="56D4AFE1" w:rsidR="00DE36BD" w:rsidRPr="00DE36BD" w:rsidRDefault="00DE36BD" w:rsidP="00DE36B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6BD">
        <w:rPr>
          <w:rFonts w:ascii="Times New Roman" w:hAnsi="Times New Roman" w:cs="Times New Roman"/>
          <w:sz w:val="26"/>
          <w:szCs w:val="26"/>
        </w:rPr>
        <w:t xml:space="preserve">Сроки проведения, перечень инвентаризируемого имущества и обязательств, порядок проведения устанавливаются </w:t>
      </w:r>
      <w:bookmarkStart w:id="1" w:name="OLE_LINK23"/>
      <w:bookmarkStart w:id="2" w:name="OLE_LINK24"/>
      <w:bookmarkStart w:id="3" w:name="OLE_LINK25"/>
      <w:r w:rsidRPr="00DE36BD">
        <w:rPr>
          <w:rFonts w:ascii="Times New Roman" w:hAnsi="Times New Roman" w:cs="Times New Roman"/>
          <w:sz w:val="26"/>
          <w:szCs w:val="26"/>
        </w:rPr>
        <w:t>Положением о проведении инвентаризации активов и обязательств, утвержденным приказом управления.</w:t>
      </w:r>
    </w:p>
    <w:bookmarkEnd w:id="1"/>
    <w:bookmarkEnd w:id="2"/>
    <w:bookmarkEnd w:id="3"/>
    <w:p w14:paraId="53B7D4A3" w14:textId="386C2ADF" w:rsidR="00DE36BD" w:rsidRPr="00DE36BD" w:rsidRDefault="00DE36BD" w:rsidP="00DE36B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36BD">
        <w:rPr>
          <w:rFonts w:ascii="Times New Roman" w:hAnsi="Times New Roman" w:cs="Times New Roman"/>
          <w:sz w:val="26"/>
          <w:szCs w:val="26"/>
        </w:rPr>
        <w:t xml:space="preserve">Результаты инвентаризации отражаются в инвентаризационных описях и отражаются на счетах бюджетного учета в том отчетном периоде, к которому относится дата, по состоянию на которую проводилась инвентаризация. </w:t>
      </w:r>
    </w:p>
    <w:p w14:paraId="40596160" w14:textId="574547E4" w:rsidR="00DE36BD" w:rsidRPr="00DE36BD" w:rsidRDefault="00DE36BD" w:rsidP="00DE36B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36BD">
        <w:rPr>
          <w:rFonts w:ascii="Times New Roman" w:hAnsi="Times New Roman" w:cs="Times New Roman"/>
          <w:sz w:val="26"/>
          <w:szCs w:val="26"/>
        </w:rPr>
        <w:t>При проведении инвентаризации, перед составлением годовой отчетности признаются результаты инвентаризации, проведенной не ранее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36BD">
        <w:rPr>
          <w:rFonts w:ascii="Times New Roman" w:hAnsi="Times New Roman" w:cs="Times New Roman"/>
          <w:sz w:val="26"/>
          <w:szCs w:val="26"/>
        </w:rPr>
        <w:t>1 сентября текущего года в связи со сменой материально ответственных лиц</w:t>
      </w:r>
    </w:p>
    <w:p w14:paraId="239EEB0A" w14:textId="49399015" w:rsidR="003A1CF7" w:rsidRPr="006D6E71" w:rsidRDefault="00F7123E" w:rsidP="00DE36B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125D5" w:rsidRPr="00155DE5">
        <w:rPr>
          <w:rFonts w:ascii="Times New Roman" w:hAnsi="Times New Roman" w:cs="Times New Roman"/>
          <w:sz w:val="26"/>
          <w:szCs w:val="26"/>
        </w:rPr>
        <w:t>ри проведении инвентаризации, перед составлением годовой отчетности признаются результаты инвентаризации, проведенно</w:t>
      </w:r>
      <w:r>
        <w:rPr>
          <w:rFonts w:ascii="Times New Roman" w:hAnsi="Times New Roman" w:cs="Times New Roman"/>
          <w:sz w:val="26"/>
          <w:szCs w:val="26"/>
        </w:rPr>
        <w:t xml:space="preserve">й не ранее </w:t>
      </w:r>
      <w:r w:rsidR="0052103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1 сентября текущего </w:t>
      </w:r>
      <w:r w:rsidR="00A125D5" w:rsidRPr="00155DE5">
        <w:rPr>
          <w:rFonts w:ascii="Times New Roman" w:hAnsi="Times New Roman" w:cs="Times New Roman"/>
          <w:sz w:val="26"/>
          <w:szCs w:val="26"/>
        </w:rPr>
        <w:t>года в связи со сменой материально ответственных лиц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22ABA8BD" w14:textId="77777777" w:rsidR="00A42F40" w:rsidRPr="00A42F40" w:rsidRDefault="00747832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42F40" w:rsidRPr="00A42F40">
        <w:rPr>
          <w:rFonts w:ascii="Times New Roman" w:hAnsi="Times New Roman" w:cs="Times New Roman"/>
          <w:sz w:val="26"/>
          <w:szCs w:val="26"/>
        </w:rPr>
        <w:t xml:space="preserve">чет рабочего времени ведется в табеле учета использования рабочего времени по форме 0504421, утвержденной </w:t>
      </w:r>
      <w:r w:rsidR="00A42F40" w:rsidRPr="006D6E71">
        <w:rPr>
          <w:rFonts w:ascii="Times New Roman" w:hAnsi="Times New Roman" w:cs="Times New Roman"/>
          <w:sz w:val="26"/>
          <w:szCs w:val="26"/>
        </w:rPr>
        <w:t>приказ</w:t>
      </w:r>
      <w:r w:rsidR="00A42F40">
        <w:rPr>
          <w:rFonts w:ascii="Times New Roman" w:hAnsi="Times New Roman" w:cs="Times New Roman"/>
          <w:sz w:val="26"/>
          <w:szCs w:val="26"/>
        </w:rPr>
        <w:t>ом</w:t>
      </w:r>
      <w:r w:rsidR="00A42F40" w:rsidRPr="006D6E71">
        <w:rPr>
          <w:rFonts w:ascii="Times New Roman" w:hAnsi="Times New Roman" w:cs="Times New Roman"/>
          <w:sz w:val="26"/>
          <w:szCs w:val="26"/>
        </w:rPr>
        <w:t xml:space="preserve"> Минфина России № 52н</w:t>
      </w:r>
      <w:r w:rsidR="00A42F40" w:rsidRPr="00A42F40">
        <w:rPr>
          <w:rFonts w:ascii="Times New Roman" w:hAnsi="Times New Roman" w:cs="Times New Roman"/>
          <w:sz w:val="26"/>
          <w:szCs w:val="26"/>
        </w:rPr>
        <w:t>. Табель открывается за 2–3 дня до начала расчетного периода</w:t>
      </w:r>
      <w:r w:rsidR="00957BC5">
        <w:rPr>
          <w:rFonts w:ascii="Times New Roman" w:hAnsi="Times New Roman" w:cs="Times New Roman"/>
          <w:sz w:val="26"/>
          <w:szCs w:val="26"/>
        </w:rPr>
        <w:t xml:space="preserve">: </w:t>
      </w:r>
      <w:r w:rsidR="00957BC5" w:rsidRPr="00957BC5">
        <w:rPr>
          <w:rFonts w:ascii="Times New Roman" w:hAnsi="Times New Roman" w:cs="Times New Roman"/>
          <w:sz w:val="26"/>
          <w:szCs w:val="26"/>
        </w:rPr>
        <w:t>за первую половину месяца и за вторую половину месяца.</w:t>
      </w:r>
      <w:r w:rsidR="00A42F40" w:rsidRPr="00A42F40">
        <w:rPr>
          <w:rFonts w:ascii="Times New Roman" w:hAnsi="Times New Roman" w:cs="Times New Roman"/>
          <w:sz w:val="26"/>
          <w:szCs w:val="26"/>
        </w:rPr>
        <w:t xml:space="preserve"> В</w:t>
      </w:r>
      <w:r w:rsidR="00A42F40" w:rsidRPr="006D6E71">
        <w:rPr>
          <w:rFonts w:ascii="Times New Roman" w:hAnsi="Times New Roman" w:cs="Times New Roman"/>
          <w:sz w:val="26"/>
          <w:szCs w:val="26"/>
        </w:rPr>
        <w:t xml:space="preserve"> табеле регистрируются случаи</w:t>
      </w:r>
      <w:r w:rsidR="00A42F40" w:rsidRPr="00937452">
        <w:rPr>
          <w:rFonts w:ascii="Times New Roman" w:hAnsi="Times New Roman" w:cs="Times New Roman"/>
          <w:sz w:val="26"/>
          <w:szCs w:val="26"/>
        </w:rPr>
        <w:t xml:space="preserve"> фактических явок и неявок на работу, в графах 20 «Итого дней (часов) явок (неявок) с 1 по 15» и 37 «Всего дней (часов) явок (неявок) за месяц» указываются «явки»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2E7526CA" w14:textId="77777777" w:rsidR="00A42F40" w:rsidRPr="00A42F40" w:rsidRDefault="00747832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42F40" w:rsidRPr="00A42F40">
        <w:rPr>
          <w:rFonts w:ascii="Times New Roman" w:hAnsi="Times New Roman" w:cs="Times New Roman"/>
          <w:sz w:val="26"/>
          <w:szCs w:val="26"/>
        </w:rPr>
        <w:t xml:space="preserve">ри заполнении табеля применяются условные обозначения, предусмотренные </w:t>
      </w:r>
      <w:r w:rsidR="00A42F40" w:rsidRPr="006D6E71">
        <w:rPr>
          <w:rFonts w:ascii="Times New Roman" w:hAnsi="Times New Roman" w:cs="Times New Roman"/>
          <w:sz w:val="26"/>
          <w:szCs w:val="26"/>
        </w:rPr>
        <w:t>приказ</w:t>
      </w:r>
      <w:r w:rsidR="00A42F40">
        <w:rPr>
          <w:rFonts w:ascii="Times New Roman" w:hAnsi="Times New Roman" w:cs="Times New Roman"/>
          <w:sz w:val="26"/>
          <w:szCs w:val="26"/>
        </w:rPr>
        <w:t>ом</w:t>
      </w:r>
      <w:r w:rsidR="00A42F40" w:rsidRPr="006D6E71">
        <w:rPr>
          <w:rFonts w:ascii="Times New Roman" w:hAnsi="Times New Roman" w:cs="Times New Roman"/>
          <w:sz w:val="26"/>
          <w:szCs w:val="26"/>
        </w:rPr>
        <w:t xml:space="preserve"> Минфина России № 52н</w:t>
      </w:r>
      <w:r w:rsidR="00A42F40" w:rsidRPr="00A42F40">
        <w:rPr>
          <w:rFonts w:ascii="Times New Roman" w:hAnsi="Times New Roman" w:cs="Times New Roman"/>
          <w:sz w:val="26"/>
          <w:szCs w:val="26"/>
        </w:rPr>
        <w:t>, а также следующие дополн</w:t>
      </w:r>
      <w:r w:rsidR="00957BC5">
        <w:rPr>
          <w:rFonts w:ascii="Times New Roman" w:hAnsi="Times New Roman" w:cs="Times New Roman"/>
          <w:sz w:val="26"/>
          <w:szCs w:val="26"/>
        </w:rPr>
        <w:t>ительные условные обозначения</w:t>
      </w:r>
      <w:r w:rsidR="00A42F40" w:rsidRPr="00A42F4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F5DDBD6" w14:textId="77777777" w:rsidR="00B54920" w:rsidRPr="00B54920" w:rsidRDefault="00B54920" w:rsidP="00B54920">
      <w:pPr>
        <w:pStyle w:val="a4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920">
        <w:rPr>
          <w:rFonts w:ascii="Times New Roman" w:hAnsi="Times New Roman" w:cs="Times New Roman"/>
          <w:sz w:val="26"/>
          <w:szCs w:val="26"/>
        </w:rPr>
        <w:t>ОН – оплачиваемые (с сохранением заработной платы) нерабочие дни;</w:t>
      </w:r>
    </w:p>
    <w:p w14:paraId="2EC79362" w14:textId="77777777" w:rsidR="00B54920" w:rsidRPr="00B54920" w:rsidRDefault="00B54920" w:rsidP="00B54920">
      <w:pPr>
        <w:pStyle w:val="a4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920">
        <w:rPr>
          <w:rFonts w:ascii="Times New Roman" w:hAnsi="Times New Roman" w:cs="Times New Roman"/>
          <w:sz w:val="26"/>
          <w:szCs w:val="26"/>
        </w:rPr>
        <w:t>Д – дополнительный оплачиваемый выходной день для прохождения диспансеризации;</w:t>
      </w:r>
    </w:p>
    <w:p w14:paraId="396DECFF" w14:textId="77777777" w:rsidR="00B54920" w:rsidRPr="00B54920" w:rsidRDefault="00B54920" w:rsidP="00B54920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920">
        <w:rPr>
          <w:rFonts w:ascii="Times New Roman" w:hAnsi="Times New Roman" w:cs="Times New Roman"/>
          <w:sz w:val="26"/>
          <w:szCs w:val="26"/>
        </w:rPr>
        <w:t>ДО – дополнительный отпуск без сохранения денежного содержания;</w:t>
      </w:r>
    </w:p>
    <w:p w14:paraId="4929B6AC" w14:textId="77777777" w:rsidR="00B54920" w:rsidRPr="00B54920" w:rsidRDefault="00B54920" w:rsidP="00B54920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920">
        <w:rPr>
          <w:rFonts w:ascii="Times New Roman" w:hAnsi="Times New Roman" w:cs="Times New Roman"/>
          <w:sz w:val="26"/>
          <w:szCs w:val="26"/>
        </w:rPr>
        <w:t>ВВ – выходные за вакцинацию с сохранением заработной платы;</w:t>
      </w:r>
    </w:p>
    <w:p w14:paraId="6051BBA0" w14:textId="77777777" w:rsidR="00B54920" w:rsidRPr="00B54920" w:rsidRDefault="00B54920" w:rsidP="00B54920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54920">
        <w:rPr>
          <w:rFonts w:ascii="Times New Roman" w:hAnsi="Times New Roman" w:cs="Times New Roman"/>
          <w:sz w:val="26"/>
          <w:szCs w:val="26"/>
        </w:rPr>
        <w:t>ОГ – день отдыха за работу в выходные (праздничные) дни.</w:t>
      </w:r>
    </w:p>
    <w:p w14:paraId="3A97CC7B" w14:textId="77777777" w:rsidR="00250E0E" w:rsidRDefault="00250E0E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E0E">
        <w:rPr>
          <w:rFonts w:ascii="Times New Roman" w:hAnsi="Times New Roman" w:cs="Times New Roman"/>
          <w:sz w:val="26"/>
          <w:szCs w:val="26"/>
        </w:rPr>
        <w:t>Выплата заработной платы производится не реже чем каждые полмесяца: заработная плата за первую половину месяца выплачивается 16-го числа текущего месяца, за вторую половину - 1 числа следующего месяца. Оплата отпуска производится не позднее, чем за 10 дней</w:t>
      </w:r>
      <w:r>
        <w:rPr>
          <w:rFonts w:ascii="Times New Roman" w:hAnsi="Times New Roman" w:cs="Times New Roman"/>
          <w:sz w:val="26"/>
          <w:szCs w:val="26"/>
        </w:rPr>
        <w:t xml:space="preserve"> до его начала.</w:t>
      </w:r>
    </w:p>
    <w:p w14:paraId="6C8C5EFA" w14:textId="77777777" w:rsidR="00CC6261" w:rsidRPr="00CC6261" w:rsidRDefault="00CC6261" w:rsidP="00AF365D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261">
        <w:rPr>
          <w:rFonts w:ascii="Times New Roman" w:hAnsi="Times New Roman" w:cs="Times New Roman"/>
          <w:sz w:val="26"/>
          <w:szCs w:val="26"/>
        </w:rPr>
        <w:t>Системный блок, монитор, клавиатура, мышь компьютерная считаются единым комплексом конструктивно сочлененных предметов, способных выполнять свои функции только в составе комплекса и учитываются в учете единым инвентарным объектом.</w:t>
      </w:r>
    </w:p>
    <w:p w14:paraId="602483EC" w14:textId="77777777" w:rsidR="00CC6261" w:rsidRPr="00CC6261" w:rsidRDefault="00CC6261" w:rsidP="00AF365D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261">
        <w:rPr>
          <w:rFonts w:ascii="Times New Roman" w:hAnsi="Times New Roman" w:cs="Times New Roman"/>
          <w:sz w:val="26"/>
          <w:szCs w:val="26"/>
        </w:rPr>
        <w:t xml:space="preserve">Системы видеонаблюдения, система пожарной безопасности не являются отдельными объектами основных средств, их учитывают в составе здания. </w:t>
      </w:r>
      <w:r w:rsidRPr="00CC6261">
        <w:rPr>
          <w:rFonts w:ascii="Times New Roman" w:hAnsi="Times New Roman" w:cs="Times New Roman"/>
          <w:sz w:val="26"/>
          <w:szCs w:val="26"/>
        </w:rPr>
        <w:lastRenderedPageBreak/>
        <w:t xml:space="preserve">Как самостоятельные инвентарные объекты учитываются те их отдельные элементы, которые по решению комиссии по поступлению и выбытию активов отвечают критериям активов: камеры видеонаблюдения, мониторы, серверы, вычислительная техника, коммутатор, пульты управления и т. д. </w:t>
      </w:r>
    </w:p>
    <w:p w14:paraId="73E5CC2C" w14:textId="77777777" w:rsidR="00CC6261" w:rsidRDefault="00CC626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261">
        <w:rPr>
          <w:rFonts w:ascii="Times New Roman" w:hAnsi="Times New Roman" w:cs="Times New Roman"/>
          <w:sz w:val="26"/>
          <w:szCs w:val="26"/>
        </w:rPr>
        <w:t>Полномочия по определению справедливой стоимости актива, расчету размера убытка от обесценения актива, а также принятию управленческих решений по дальнейшему использованию данного актива возлагаются на комиссию по поступлению и выбытию активов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D6B336" w14:textId="77777777" w:rsidR="00055058" w:rsidRPr="00055058" w:rsidRDefault="00055058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058">
        <w:rPr>
          <w:rFonts w:ascii="Times New Roman" w:hAnsi="Times New Roman" w:cs="Times New Roman"/>
          <w:sz w:val="26"/>
          <w:szCs w:val="26"/>
        </w:rPr>
        <w:t xml:space="preserve">В инвентарной карточке учета основных средств на основании сведений, имеющихся в технической документации, паспортах, руководствах по эксплуатации делается отметка о наличии драгоценных металлов, входящих в составе основных средств, учитываемых по массе. Если сведения в технической документации изготовителя отсутствуют, но есть основания предполагать, что там могут содержаться драгметаллы, то в инвентарной карточке делается отметка «Содержание драгоценных металлов будет определено после списания и утилизации». </w:t>
      </w:r>
    </w:p>
    <w:p w14:paraId="34A608F1" w14:textId="77777777" w:rsidR="004E528C" w:rsidRPr="00521036" w:rsidRDefault="004E528C" w:rsidP="00AF365D">
      <w:pPr>
        <w:pStyle w:val="a4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036">
        <w:rPr>
          <w:rFonts w:ascii="Times New Roman" w:hAnsi="Times New Roman" w:cs="Times New Roman"/>
          <w:sz w:val="26"/>
          <w:szCs w:val="26"/>
        </w:rPr>
        <w:t>Учет материальных ценностей на хранении ведется обособленно по видам имущества в разрезе:</w:t>
      </w:r>
      <w:r w:rsidR="00521036" w:rsidRPr="00521036">
        <w:rPr>
          <w:rFonts w:ascii="Times New Roman" w:hAnsi="Times New Roman" w:cs="Times New Roman"/>
          <w:sz w:val="26"/>
          <w:szCs w:val="26"/>
        </w:rPr>
        <w:t xml:space="preserve"> </w:t>
      </w:r>
      <w:r w:rsidRPr="00521036">
        <w:rPr>
          <w:rFonts w:ascii="Times New Roman" w:hAnsi="Times New Roman" w:cs="Times New Roman"/>
          <w:sz w:val="26"/>
          <w:szCs w:val="26"/>
        </w:rPr>
        <w:t>основных средств, принятых на хранение;</w:t>
      </w:r>
      <w:r w:rsidR="00521036" w:rsidRPr="00521036">
        <w:rPr>
          <w:rFonts w:ascii="Times New Roman" w:hAnsi="Times New Roman" w:cs="Times New Roman"/>
          <w:sz w:val="26"/>
          <w:szCs w:val="26"/>
        </w:rPr>
        <w:t xml:space="preserve"> </w:t>
      </w:r>
      <w:r w:rsidRPr="00521036">
        <w:rPr>
          <w:rFonts w:ascii="Times New Roman" w:hAnsi="Times New Roman" w:cs="Times New Roman"/>
          <w:sz w:val="26"/>
          <w:szCs w:val="26"/>
        </w:rPr>
        <w:t>материальных запасов, принятых на хранение;</w:t>
      </w:r>
      <w:r w:rsidR="00521036" w:rsidRPr="00521036">
        <w:rPr>
          <w:rFonts w:ascii="Times New Roman" w:hAnsi="Times New Roman" w:cs="Times New Roman"/>
          <w:sz w:val="26"/>
          <w:szCs w:val="26"/>
        </w:rPr>
        <w:t xml:space="preserve"> </w:t>
      </w:r>
      <w:r w:rsidRPr="00521036">
        <w:rPr>
          <w:rFonts w:ascii="Times New Roman" w:hAnsi="Times New Roman" w:cs="Times New Roman"/>
          <w:sz w:val="26"/>
          <w:szCs w:val="26"/>
        </w:rPr>
        <w:t>основных средств, непризнанных активом, по которым принято решение о списании, числящихся до момента его демонтажа, утилизации, уничтожения;</w:t>
      </w:r>
      <w:r w:rsidR="00521036" w:rsidRPr="00521036">
        <w:rPr>
          <w:rFonts w:ascii="Times New Roman" w:hAnsi="Times New Roman" w:cs="Times New Roman"/>
          <w:sz w:val="26"/>
          <w:szCs w:val="26"/>
        </w:rPr>
        <w:t xml:space="preserve"> </w:t>
      </w:r>
      <w:r w:rsidRPr="00521036">
        <w:rPr>
          <w:rFonts w:ascii="Times New Roman" w:hAnsi="Times New Roman" w:cs="Times New Roman"/>
          <w:sz w:val="26"/>
          <w:szCs w:val="26"/>
        </w:rPr>
        <w:t>материальных запасов, непризнанных активом, по которым принято решение о списании, числящихся до момента его демонтажа, утилизации, уничтожения.</w:t>
      </w:r>
    </w:p>
    <w:p w14:paraId="60B1D5B9" w14:textId="77777777" w:rsidR="00F95199" w:rsidRPr="00F95199" w:rsidRDefault="00F95199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199">
        <w:rPr>
          <w:rFonts w:ascii="Times New Roman" w:hAnsi="Times New Roman" w:cs="Times New Roman"/>
          <w:sz w:val="26"/>
          <w:szCs w:val="26"/>
        </w:rPr>
        <w:t>Списание авто</w:t>
      </w:r>
      <w:r w:rsidR="00537F1F">
        <w:rPr>
          <w:rFonts w:ascii="Times New Roman" w:hAnsi="Times New Roman" w:cs="Times New Roman"/>
          <w:sz w:val="26"/>
          <w:szCs w:val="26"/>
        </w:rPr>
        <w:t xml:space="preserve">мобильных </w:t>
      </w:r>
      <w:r w:rsidRPr="00F95199">
        <w:rPr>
          <w:rFonts w:ascii="Times New Roman" w:hAnsi="Times New Roman" w:cs="Times New Roman"/>
          <w:sz w:val="26"/>
          <w:szCs w:val="26"/>
        </w:rPr>
        <w:t xml:space="preserve">шин с забалансового учета производится согласно актам - сдачи оказанных услуг (выполненных работ), подтверждающих их замену, исходя из норм эксплуатационного пробега шин автотранспортных средств (Временные нормы эксплуатационного пробега шин автотранспортных средств </w:t>
      </w:r>
      <w:r w:rsidR="00714E3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95199">
        <w:rPr>
          <w:rFonts w:ascii="Times New Roman" w:hAnsi="Times New Roman" w:cs="Times New Roman"/>
          <w:sz w:val="26"/>
          <w:szCs w:val="26"/>
        </w:rPr>
        <w:t>от 4 апреля 2002 года № РД 3112199-1085-02).</w:t>
      </w:r>
    </w:p>
    <w:p w14:paraId="216101AF" w14:textId="77777777" w:rsidR="008C1981" w:rsidRPr="008C1981" w:rsidRDefault="008C198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981">
        <w:rPr>
          <w:rFonts w:ascii="Times New Roman" w:hAnsi="Times New Roman" w:cs="Times New Roman"/>
          <w:sz w:val="26"/>
          <w:szCs w:val="26"/>
        </w:rPr>
        <w:t>Аккумуляторы принимаются на счет из расчета одна единица на один автомобиль. Минимальный срок учета каждого аккумулятора определяет комиссия по поступлению и выбытию активов на основании Норм № РД-3112199-1089-02, утвержденных Минтрансом России 26.09.20</w:t>
      </w:r>
      <w:r>
        <w:rPr>
          <w:rFonts w:ascii="Times New Roman" w:hAnsi="Times New Roman" w:cs="Times New Roman"/>
          <w:sz w:val="26"/>
          <w:szCs w:val="26"/>
        </w:rPr>
        <w:t>20.</w:t>
      </w:r>
    </w:p>
    <w:p w14:paraId="218A6A7F" w14:textId="77777777" w:rsidR="001942EC" w:rsidRPr="00F55CC7" w:rsidRDefault="001942EC" w:rsidP="00AF365D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2EC">
        <w:rPr>
          <w:rFonts w:ascii="Times New Roman" w:hAnsi="Times New Roman" w:cs="Times New Roman"/>
          <w:sz w:val="26"/>
          <w:szCs w:val="26"/>
        </w:rPr>
        <w:t xml:space="preserve">Картриджи, находящиеся в эксплуатации, числятся на балансовом счете «Прочие материальные запасы». Списание картриджей с </w:t>
      </w:r>
      <w:r>
        <w:rPr>
          <w:rFonts w:ascii="Times New Roman" w:hAnsi="Times New Roman" w:cs="Times New Roman"/>
          <w:sz w:val="26"/>
          <w:szCs w:val="26"/>
        </w:rPr>
        <w:t>баланса</w:t>
      </w:r>
      <w:r w:rsidRPr="001942EC">
        <w:rPr>
          <w:rFonts w:ascii="Times New Roman" w:hAnsi="Times New Roman" w:cs="Times New Roman"/>
          <w:sz w:val="26"/>
          <w:szCs w:val="26"/>
        </w:rPr>
        <w:t xml:space="preserve"> производится по решению комиссии по поступлению и выбытию активов с учетом </w:t>
      </w:r>
      <w:r w:rsidRPr="00F55CC7">
        <w:rPr>
          <w:rFonts w:ascii="Times New Roman" w:hAnsi="Times New Roman" w:cs="Times New Roman"/>
          <w:sz w:val="26"/>
          <w:szCs w:val="26"/>
        </w:rPr>
        <w:t xml:space="preserve">количества заправок и срока эксплуатации картриджей на основании </w:t>
      </w:r>
      <w:r w:rsidR="00714E3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F55CC7">
        <w:rPr>
          <w:rFonts w:ascii="Times New Roman" w:hAnsi="Times New Roman" w:cs="Times New Roman"/>
          <w:sz w:val="26"/>
          <w:szCs w:val="26"/>
        </w:rPr>
        <w:t>Акта о списании материальных запасов (ф. 0504230)</w:t>
      </w:r>
      <w:r w:rsidR="00CB554D" w:rsidRPr="00F55CC7">
        <w:rPr>
          <w:rFonts w:ascii="Times New Roman" w:hAnsi="Times New Roman" w:cs="Times New Roman"/>
          <w:sz w:val="26"/>
          <w:szCs w:val="26"/>
        </w:rPr>
        <w:t>.</w:t>
      </w:r>
    </w:p>
    <w:p w14:paraId="56244E65" w14:textId="77777777" w:rsidR="00F55CC7" w:rsidRPr="00070072" w:rsidRDefault="005B7BDA" w:rsidP="00AF365D">
      <w:pPr>
        <w:pStyle w:val="a5"/>
        <w:widowControl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0072">
        <w:rPr>
          <w:rFonts w:ascii="Times New Roman" w:hAnsi="Times New Roman" w:cs="Times New Roman"/>
          <w:sz w:val="26"/>
          <w:szCs w:val="26"/>
        </w:rPr>
        <w:t xml:space="preserve">На забалансовом счете 03 «Бланки строгой отчетности» числятся </w:t>
      </w:r>
      <w:r w:rsidR="00F55CC7" w:rsidRPr="00070072">
        <w:rPr>
          <w:rFonts w:ascii="Times New Roman" w:hAnsi="Times New Roman" w:cs="Times New Roman"/>
          <w:sz w:val="26"/>
          <w:szCs w:val="26"/>
        </w:rPr>
        <w:t>выд</w:t>
      </w:r>
      <w:r w:rsidRPr="00070072">
        <w:rPr>
          <w:rFonts w:ascii="Times New Roman" w:hAnsi="Times New Roman" w:cs="Times New Roman"/>
          <w:sz w:val="26"/>
          <w:szCs w:val="26"/>
        </w:rPr>
        <w:t>анные объекты:</w:t>
      </w:r>
      <w:r w:rsidR="00070072" w:rsidRPr="00070072">
        <w:rPr>
          <w:rFonts w:ascii="Times New Roman" w:hAnsi="Times New Roman" w:cs="Times New Roman"/>
          <w:sz w:val="26"/>
          <w:szCs w:val="26"/>
        </w:rPr>
        <w:t xml:space="preserve"> </w:t>
      </w:r>
      <w:r w:rsidR="00F55CC7" w:rsidRPr="00070072">
        <w:rPr>
          <w:rFonts w:ascii="Times New Roman" w:hAnsi="Times New Roman" w:cs="Times New Roman"/>
          <w:sz w:val="26"/>
          <w:szCs w:val="26"/>
        </w:rPr>
        <w:t>телефонные SIM-карты; топливные карты.</w:t>
      </w:r>
    </w:p>
    <w:p w14:paraId="49E064BD" w14:textId="77777777" w:rsidR="002D1BCB" w:rsidRPr="002D1BCB" w:rsidRDefault="002D1BCB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BCB">
        <w:rPr>
          <w:rFonts w:ascii="Times New Roman" w:hAnsi="Times New Roman" w:cs="Times New Roman"/>
          <w:sz w:val="26"/>
          <w:szCs w:val="26"/>
        </w:rPr>
        <w:t>Применяемые методы оценки активов и обязательств в целях бухгалтерского учета отражены в таблице:</w:t>
      </w:r>
    </w:p>
    <w:tbl>
      <w:tblPr>
        <w:tblW w:w="5115" w:type="pct"/>
        <w:tblCellSpacing w:w="1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4083"/>
        <w:gridCol w:w="3500"/>
      </w:tblGrid>
      <w:tr w:rsidR="002D1BCB" w:rsidRPr="002D1BCB" w14:paraId="5158D665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40857DA7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Наименование объектов бухгалтерского учета</w:t>
            </w:r>
          </w:p>
        </w:tc>
        <w:tc>
          <w:tcPr>
            <w:tcW w:w="2122" w:type="pct"/>
            <w:vAlign w:val="center"/>
            <w:hideMark/>
          </w:tcPr>
          <w:p w14:paraId="5C324516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Характеристика метода оценки</w:t>
            </w:r>
          </w:p>
        </w:tc>
        <w:tc>
          <w:tcPr>
            <w:tcW w:w="1809" w:type="pct"/>
            <w:vAlign w:val="center"/>
            <w:hideMark/>
          </w:tcPr>
          <w:p w14:paraId="0F913988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Момент отражения операции в бухгалтерском учете</w:t>
            </w:r>
          </w:p>
        </w:tc>
      </w:tr>
      <w:tr w:rsidR="002D1BCB" w:rsidRPr="002D1BCB" w14:paraId="73378CD3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5825BF2D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Основные средства</w:t>
            </w:r>
          </w:p>
        </w:tc>
        <w:tc>
          <w:tcPr>
            <w:tcW w:w="2122" w:type="pct"/>
            <w:vAlign w:val="center"/>
            <w:hideMark/>
          </w:tcPr>
          <w:p w14:paraId="3B23FD0F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По первоначальной стоимости</w:t>
            </w:r>
          </w:p>
        </w:tc>
        <w:tc>
          <w:tcPr>
            <w:tcW w:w="1809" w:type="pct"/>
            <w:vAlign w:val="center"/>
            <w:hideMark/>
          </w:tcPr>
          <w:p w14:paraId="6EB00EE0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оприходования</w:t>
            </w:r>
          </w:p>
        </w:tc>
      </w:tr>
      <w:tr w:rsidR="002D1BCB" w:rsidRPr="002D1BCB" w14:paraId="68435E17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352278C2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lastRenderedPageBreak/>
              <w:t>Нематериальные активы</w:t>
            </w:r>
          </w:p>
        </w:tc>
        <w:tc>
          <w:tcPr>
            <w:tcW w:w="2122" w:type="pct"/>
            <w:vAlign w:val="center"/>
            <w:hideMark/>
          </w:tcPr>
          <w:p w14:paraId="067F78EE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По первоначальной стоимости</w:t>
            </w:r>
          </w:p>
        </w:tc>
        <w:tc>
          <w:tcPr>
            <w:tcW w:w="1809" w:type="pct"/>
            <w:vAlign w:val="center"/>
            <w:hideMark/>
          </w:tcPr>
          <w:p w14:paraId="634EFCC1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принятия к учету</w:t>
            </w:r>
          </w:p>
        </w:tc>
      </w:tr>
      <w:tr w:rsidR="002D1BCB" w:rsidRPr="002D1BCB" w14:paraId="1F8E8C8D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7B7D7A5C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Амортизация</w:t>
            </w:r>
          </w:p>
        </w:tc>
        <w:tc>
          <w:tcPr>
            <w:tcW w:w="2122" w:type="pct"/>
            <w:vAlign w:val="center"/>
            <w:hideMark/>
          </w:tcPr>
          <w:p w14:paraId="17CC0BBE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Линейный способ</w:t>
            </w:r>
          </w:p>
        </w:tc>
        <w:tc>
          <w:tcPr>
            <w:tcW w:w="1809" w:type="pct"/>
            <w:vAlign w:val="center"/>
            <w:hideMark/>
          </w:tcPr>
          <w:p w14:paraId="09EB364B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Ежемесячно, в размере 1/12 годовой суммы с 1-го числа месяца, следующего за месяцем принятия объекта к бухгалтерскому учету</w:t>
            </w:r>
          </w:p>
        </w:tc>
      </w:tr>
      <w:tr w:rsidR="002D1BCB" w:rsidRPr="002D1BCB" w14:paraId="0A8ADD1C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3AB2C4A1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Материальные запасы (оприходование)</w:t>
            </w:r>
          </w:p>
        </w:tc>
        <w:tc>
          <w:tcPr>
            <w:tcW w:w="2122" w:type="pct"/>
            <w:vAlign w:val="center"/>
            <w:hideMark/>
          </w:tcPr>
          <w:p w14:paraId="772E324C" w14:textId="77777777" w:rsidR="002D1BCB" w:rsidRPr="002D1BCB" w:rsidRDefault="002D1BCB" w:rsidP="003A0A3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 xml:space="preserve">По </w:t>
            </w:r>
            <w:r w:rsidR="003A0A3D">
              <w:rPr>
                <w:rFonts w:eastAsia="Courier New"/>
                <w:color w:val="000000"/>
                <w:lang w:bidi="ru-RU"/>
              </w:rPr>
              <w:t>первоначальной</w:t>
            </w:r>
            <w:r w:rsidRPr="002D1BCB">
              <w:rPr>
                <w:rFonts w:eastAsia="Courier New"/>
                <w:color w:val="000000"/>
                <w:lang w:bidi="ru-RU"/>
              </w:rPr>
              <w:t xml:space="preserve"> стоимости</w:t>
            </w:r>
          </w:p>
        </w:tc>
        <w:tc>
          <w:tcPr>
            <w:tcW w:w="1809" w:type="pct"/>
            <w:vAlign w:val="center"/>
            <w:hideMark/>
          </w:tcPr>
          <w:p w14:paraId="424C7755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принятия к учету</w:t>
            </w:r>
          </w:p>
        </w:tc>
      </w:tr>
      <w:tr w:rsidR="002D1BCB" w:rsidRPr="002D1BCB" w14:paraId="51AAF634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0C513DDD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Материальные запасы (выдача на нужды учреждения, списание)</w:t>
            </w:r>
          </w:p>
        </w:tc>
        <w:tc>
          <w:tcPr>
            <w:tcW w:w="2122" w:type="pct"/>
            <w:vAlign w:val="center"/>
            <w:hideMark/>
          </w:tcPr>
          <w:p w14:paraId="23BEEDBA" w14:textId="77777777" w:rsidR="00EB5EBC" w:rsidRDefault="00EB5EBC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 xml:space="preserve">По фактической стоимости </w:t>
            </w:r>
          </w:p>
          <w:p w14:paraId="6EB2B303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По средней фактической стоимости</w:t>
            </w:r>
            <w:r w:rsidR="00EB5EBC">
              <w:rPr>
                <w:rFonts w:eastAsia="Courier New"/>
                <w:color w:val="000000"/>
                <w:lang w:bidi="ru-RU"/>
              </w:rPr>
              <w:t xml:space="preserve"> (ГСМ)</w:t>
            </w:r>
          </w:p>
        </w:tc>
        <w:tc>
          <w:tcPr>
            <w:tcW w:w="1809" w:type="pct"/>
            <w:vAlign w:val="center"/>
            <w:hideMark/>
          </w:tcPr>
          <w:p w14:paraId="588A6E01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утверждения ведомости выдачи, акта списания</w:t>
            </w:r>
          </w:p>
        </w:tc>
      </w:tr>
      <w:tr w:rsidR="002D1BCB" w:rsidRPr="002D1BCB" w14:paraId="56763B26" w14:textId="77777777" w:rsidTr="001942EC">
        <w:trPr>
          <w:tblCellSpacing w:w="15" w:type="dxa"/>
        </w:trPr>
        <w:tc>
          <w:tcPr>
            <w:tcW w:w="1008" w:type="pct"/>
            <w:vMerge w:val="restart"/>
            <w:vAlign w:val="center"/>
            <w:hideMark/>
          </w:tcPr>
          <w:p w14:paraId="26B3FA90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Дебиторская задолженность</w:t>
            </w:r>
          </w:p>
        </w:tc>
        <w:tc>
          <w:tcPr>
            <w:tcW w:w="2122" w:type="pct"/>
            <w:vAlign w:val="center"/>
            <w:hideMark/>
          </w:tcPr>
          <w:p w14:paraId="61A03FB3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Метод начисления</w:t>
            </w:r>
          </w:p>
        </w:tc>
        <w:tc>
          <w:tcPr>
            <w:tcW w:w="1809" w:type="pct"/>
            <w:vAlign w:val="center"/>
            <w:hideMark/>
          </w:tcPr>
          <w:p w14:paraId="5BB8AA9D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начисления задолженности по доходам</w:t>
            </w:r>
          </w:p>
        </w:tc>
      </w:tr>
      <w:tr w:rsidR="002D1BCB" w:rsidRPr="002D1BCB" w14:paraId="6E5F7B20" w14:textId="77777777" w:rsidTr="001942EC">
        <w:trPr>
          <w:tblCellSpacing w:w="15" w:type="dxa"/>
        </w:trPr>
        <w:tc>
          <w:tcPr>
            <w:tcW w:w="1008" w:type="pct"/>
            <w:vMerge/>
            <w:vAlign w:val="center"/>
            <w:hideMark/>
          </w:tcPr>
          <w:p w14:paraId="10C81326" w14:textId="77777777" w:rsidR="002D1BCB" w:rsidRPr="002D1BCB" w:rsidRDefault="002D1BCB" w:rsidP="003B7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vAlign w:val="center"/>
            <w:hideMark/>
          </w:tcPr>
          <w:p w14:paraId="66935352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По цене контракта, договора</w:t>
            </w:r>
          </w:p>
        </w:tc>
        <w:tc>
          <w:tcPr>
            <w:tcW w:w="1809" w:type="pct"/>
            <w:vAlign w:val="center"/>
            <w:hideMark/>
          </w:tcPr>
          <w:p w14:paraId="3CF06BAC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оплаты контракта, договора по счету, счету-фактуре за выполненные работы, оказанные услуги</w:t>
            </w:r>
          </w:p>
        </w:tc>
      </w:tr>
      <w:tr w:rsidR="002D1BCB" w:rsidRPr="002D1BCB" w14:paraId="6DC35DB9" w14:textId="77777777" w:rsidTr="001942EC">
        <w:trPr>
          <w:tblCellSpacing w:w="15" w:type="dxa"/>
        </w:trPr>
        <w:tc>
          <w:tcPr>
            <w:tcW w:w="1008" w:type="pct"/>
            <w:vMerge/>
            <w:vAlign w:val="center"/>
            <w:hideMark/>
          </w:tcPr>
          <w:p w14:paraId="60036C11" w14:textId="77777777" w:rsidR="002D1BCB" w:rsidRPr="002D1BCB" w:rsidRDefault="002D1BCB" w:rsidP="003B7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pct"/>
            <w:vAlign w:val="center"/>
            <w:hideMark/>
          </w:tcPr>
          <w:p w14:paraId="7E55A250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По действующим нормам</w:t>
            </w:r>
          </w:p>
        </w:tc>
        <w:tc>
          <w:tcPr>
            <w:tcW w:w="1809" w:type="pct"/>
            <w:vAlign w:val="center"/>
            <w:hideMark/>
          </w:tcPr>
          <w:p w14:paraId="3640C49C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Дата выдачи аванса по заявлению подотчетного лица</w:t>
            </w:r>
          </w:p>
        </w:tc>
      </w:tr>
      <w:tr w:rsidR="002D1BCB" w:rsidRPr="002D1BCB" w14:paraId="480B7DA5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7AEF863A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Кредиторская задолженность</w:t>
            </w:r>
          </w:p>
        </w:tc>
        <w:tc>
          <w:tcPr>
            <w:tcW w:w="2122" w:type="pct"/>
            <w:vAlign w:val="center"/>
            <w:hideMark/>
          </w:tcPr>
          <w:p w14:paraId="51FD615F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Метод начисления</w:t>
            </w:r>
          </w:p>
        </w:tc>
        <w:tc>
          <w:tcPr>
            <w:tcW w:w="1809" w:type="pct"/>
            <w:vAlign w:val="center"/>
            <w:hideMark/>
          </w:tcPr>
          <w:p w14:paraId="008D4E8F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Момент возникновения обязательства</w:t>
            </w:r>
          </w:p>
        </w:tc>
      </w:tr>
      <w:tr w:rsidR="002D1BCB" w:rsidRPr="002D1BCB" w14:paraId="791BA674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7BDFF789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Налог на доходы физических лиц</w:t>
            </w:r>
          </w:p>
        </w:tc>
        <w:tc>
          <w:tcPr>
            <w:tcW w:w="2122" w:type="pct"/>
            <w:vAlign w:val="center"/>
            <w:hideMark/>
          </w:tcPr>
          <w:p w14:paraId="5A282AD8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Метод начисления</w:t>
            </w:r>
          </w:p>
        </w:tc>
        <w:tc>
          <w:tcPr>
            <w:tcW w:w="1809" w:type="pct"/>
            <w:vAlign w:val="center"/>
            <w:hideMark/>
          </w:tcPr>
          <w:p w14:paraId="520085D9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Ежемесячно, в момент начисления заработной платы</w:t>
            </w:r>
          </w:p>
        </w:tc>
      </w:tr>
      <w:tr w:rsidR="002D1BCB" w:rsidRPr="002D1BCB" w14:paraId="4E1BDDA0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34CD9B10" w14:textId="77777777" w:rsidR="002D1BCB" w:rsidRPr="002D1BCB" w:rsidRDefault="00B57AE0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Взносы по единому страховому тарифу</w:t>
            </w:r>
          </w:p>
        </w:tc>
        <w:tc>
          <w:tcPr>
            <w:tcW w:w="2122" w:type="pct"/>
            <w:vAlign w:val="center"/>
            <w:hideMark/>
          </w:tcPr>
          <w:p w14:paraId="4EC29672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Метод начисления</w:t>
            </w:r>
          </w:p>
        </w:tc>
        <w:tc>
          <w:tcPr>
            <w:tcW w:w="1809" w:type="pct"/>
            <w:vAlign w:val="center"/>
            <w:hideMark/>
          </w:tcPr>
          <w:p w14:paraId="1A1260E4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Ежемесячно, в момент начисления заработной платы</w:t>
            </w:r>
          </w:p>
        </w:tc>
      </w:tr>
      <w:tr w:rsidR="002D1BCB" w:rsidRPr="002D1BCB" w14:paraId="6AC9AA2E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1E1211F4" w14:textId="77777777" w:rsidR="002D1BCB" w:rsidRPr="002D1BCB" w:rsidRDefault="00CB554D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Транспортный налог</w:t>
            </w:r>
          </w:p>
        </w:tc>
        <w:tc>
          <w:tcPr>
            <w:tcW w:w="2122" w:type="pct"/>
            <w:vAlign w:val="center"/>
            <w:hideMark/>
          </w:tcPr>
          <w:p w14:paraId="3647746A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Метод начисления</w:t>
            </w:r>
          </w:p>
        </w:tc>
        <w:tc>
          <w:tcPr>
            <w:tcW w:w="1809" w:type="pct"/>
            <w:vAlign w:val="center"/>
            <w:hideMark/>
          </w:tcPr>
          <w:p w14:paraId="6E49D7E1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 xml:space="preserve">Авансовые платежи по налогу – </w:t>
            </w:r>
            <w:r w:rsidRPr="00874418">
              <w:rPr>
                <w:rFonts w:eastAsia="Courier New"/>
                <w:color w:val="000000"/>
                <w:lang w:bidi="ru-RU"/>
              </w:rPr>
              <w:t>ежеквартально, в последний рабочий день последнего месяца квартала;</w:t>
            </w:r>
          </w:p>
          <w:p w14:paraId="21EBB69F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налог по итогам года – в последний рабочий день года</w:t>
            </w:r>
          </w:p>
        </w:tc>
      </w:tr>
      <w:tr w:rsidR="002D1BCB" w:rsidRPr="002D1BCB" w14:paraId="463BBA0B" w14:textId="77777777" w:rsidTr="001942EC">
        <w:trPr>
          <w:tblCellSpacing w:w="15" w:type="dxa"/>
        </w:trPr>
        <w:tc>
          <w:tcPr>
            <w:tcW w:w="1008" w:type="pct"/>
            <w:vAlign w:val="center"/>
            <w:hideMark/>
          </w:tcPr>
          <w:p w14:paraId="55929E4C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Прочие доходы от необменных операций: безвозмездное получение имущества (за исключением денежных средств) без условий при передаче активов</w:t>
            </w:r>
          </w:p>
        </w:tc>
        <w:tc>
          <w:tcPr>
            <w:tcW w:w="2122" w:type="pct"/>
            <w:vAlign w:val="center"/>
            <w:hideMark/>
          </w:tcPr>
          <w:p w14:paraId="74CF9F8D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t>При получении объектов основных средств от органов государственной власти, органов местного самоуправления, государственных (муниципальных) учреждений их принимают к учету по балансовой (фактической) стоимости с учетом начисленной амортизации (п. 25, 29 Инструкции № 157н);</w:t>
            </w:r>
          </w:p>
          <w:p w14:paraId="5C28CB2C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lastRenderedPageBreak/>
              <w:t>в остальных случаях – по текущей оценочной стоимости</w:t>
            </w:r>
          </w:p>
        </w:tc>
        <w:tc>
          <w:tcPr>
            <w:tcW w:w="1809" w:type="pct"/>
            <w:vAlign w:val="center"/>
            <w:hideMark/>
          </w:tcPr>
          <w:p w14:paraId="24074701" w14:textId="77777777" w:rsidR="002D1BCB" w:rsidRPr="002D1BCB" w:rsidRDefault="002D1BCB" w:rsidP="003B759D">
            <w:pPr>
              <w:pStyle w:val="ab"/>
              <w:rPr>
                <w:rFonts w:eastAsia="Courier New"/>
                <w:color w:val="000000"/>
                <w:lang w:bidi="ru-RU"/>
              </w:rPr>
            </w:pPr>
            <w:r w:rsidRPr="002D1BCB">
              <w:rPr>
                <w:rFonts w:eastAsia="Courier New"/>
                <w:color w:val="000000"/>
                <w:lang w:bidi="ru-RU"/>
              </w:rPr>
              <w:lastRenderedPageBreak/>
              <w:t>В момент получения имущества от передающей стороны в составе доходов текущего отчетного периода</w:t>
            </w:r>
          </w:p>
        </w:tc>
      </w:tr>
    </w:tbl>
    <w:p w14:paraId="7C5D192D" w14:textId="77777777" w:rsidR="003A1CF7" w:rsidRDefault="00472D72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A125D5" w:rsidRPr="006D6E71">
        <w:rPr>
          <w:rFonts w:ascii="Times New Roman" w:hAnsi="Times New Roman" w:cs="Times New Roman"/>
          <w:sz w:val="26"/>
          <w:szCs w:val="26"/>
        </w:rPr>
        <w:t>ыдача денежных средств под отчет</w:t>
      </w:r>
      <w:r w:rsidR="002044B9">
        <w:rPr>
          <w:rFonts w:ascii="Times New Roman" w:hAnsi="Times New Roman" w:cs="Times New Roman"/>
          <w:sz w:val="26"/>
          <w:szCs w:val="26"/>
        </w:rPr>
        <w:t xml:space="preserve"> </w:t>
      </w:r>
      <w:r w:rsidR="00A125D5" w:rsidRPr="006D6E71">
        <w:rPr>
          <w:rFonts w:ascii="Times New Roman" w:hAnsi="Times New Roman" w:cs="Times New Roman"/>
          <w:sz w:val="26"/>
          <w:szCs w:val="26"/>
        </w:rPr>
        <w:t>на командировочные расходы</w:t>
      </w:r>
      <w:r w:rsidR="00AF3C0E">
        <w:rPr>
          <w:rFonts w:ascii="Times New Roman" w:hAnsi="Times New Roman" w:cs="Times New Roman"/>
          <w:sz w:val="26"/>
          <w:szCs w:val="26"/>
        </w:rPr>
        <w:t>,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13761B" w:rsidRPr="006D6E71">
        <w:rPr>
          <w:rFonts w:ascii="Times New Roman" w:hAnsi="Times New Roman" w:cs="Times New Roman"/>
          <w:sz w:val="26"/>
          <w:szCs w:val="26"/>
        </w:rPr>
        <w:t xml:space="preserve">безналичным способом 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по заявлению подотчетного лица </w:t>
      </w:r>
      <w:r w:rsidR="002044B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125D5" w:rsidRPr="006D6E71">
        <w:rPr>
          <w:rFonts w:ascii="Times New Roman" w:hAnsi="Times New Roman" w:cs="Times New Roman"/>
          <w:sz w:val="26"/>
          <w:szCs w:val="26"/>
        </w:rPr>
        <w:t>с использованием расчетных (дебетовых) карт в рамках «зарплатного» проекта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1A9BC3BE" w14:textId="77777777" w:rsidR="00393C92" w:rsidRPr="00393C92" w:rsidRDefault="00393C92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C92">
        <w:rPr>
          <w:rFonts w:ascii="Times New Roman" w:hAnsi="Times New Roman" w:cs="Times New Roman"/>
          <w:sz w:val="26"/>
          <w:szCs w:val="26"/>
        </w:rPr>
        <w:t xml:space="preserve">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взысканию.</w:t>
      </w:r>
    </w:p>
    <w:p w14:paraId="64B1152E" w14:textId="77777777" w:rsidR="00393C92" w:rsidRPr="006D6E71" w:rsidRDefault="00393C92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C92">
        <w:rPr>
          <w:rFonts w:ascii="Times New Roman" w:hAnsi="Times New Roman" w:cs="Times New Roman"/>
          <w:sz w:val="26"/>
          <w:szCs w:val="26"/>
        </w:rPr>
        <w:t xml:space="preserve">Кредиторская задолженность, не востребованная кредитором, списывается на финансовый результат на основании приказа начальника. Решение о списании принимает комиссии по поступлению и выбытия активов на основании данных проведенной инвентаризации и служебной записки начальника отдела </w:t>
      </w:r>
      <w:proofErr w:type="spellStart"/>
      <w:r w:rsidRPr="00393C92">
        <w:rPr>
          <w:rFonts w:ascii="Times New Roman" w:hAnsi="Times New Roman" w:cs="Times New Roman"/>
          <w:sz w:val="26"/>
          <w:szCs w:val="26"/>
        </w:rPr>
        <w:t>ФОБУиО</w:t>
      </w:r>
      <w:proofErr w:type="spellEnd"/>
      <w:r w:rsidRPr="00393C92">
        <w:rPr>
          <w:rFonts w:ascii="Times New Roman" w:hAnsi="Times New Roman" w:cs="Times New Roman"/>
          <w:sz w:val="26"/>
          <w:szCs w:val="26"/>
        </w:rPr>
        <w:t xml:space="preserve"> о выявлении кредиторской задолженности, не востребованной кредиторами, срок исковой давности по которой истек.</w:t>
      </w:r>
    </w:p>
    <w:p w14:paraId="788678A6" w14:textId="77777777" w:rsidR="00C97FC9" w:rsidRPr="006D6E71" w:rsidRDefault="00C97FC9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D6E71">
        <w:rPr>
          <w:rFonts w:ascii="Times New Roman" w:hAnsi="Times New Roman" w:cs="Times New Roman"/>
          <w:sz w:val="26"/>
          <w:szCs w:val="26"/>
        </w:rPr>
        <w:t xml:space="preserve">едение бюджетного учета администратора доходов </w:t>
      </w:r>
      <w:r>
        <w:rPr>
          <w:rFonts w:ascii="Times New Roman" w:hAnsi="Times New Roman" w:cs="Times New Roman"/>
          <w:sz w:val="26"/>
          <w:szCs w:val="26"/>
        </w:rPr>
        <w:t>областн</w:t>
      </w:r>
      <w:r w:rsidRPr="006D6E71">
        <w:rPr>
          <w:rFonts w:ascii="Times New Roman" w:hAnsi="Times New Roman" w:cs="Times New Roman"/>
          <w:sz w:val="26"/>
          <w:szCs w:val="26"/>
        </w:rPr>
        <w:t>ого бюджета, осуществляется согласно выполняемым функциям (полномочиям) в соответствии с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D6E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="001207AE">
        <w:rPr>
          <w:rFonts w:ascii="Times New Roman" w:hAnsi="Times New Roman" w:cs="Times New Roman"/>
          <w:sz w:val="26"/>
          <w:szCs w:val="26"/>
        </w:rPr>
        <w:t>.</w:t>
      </w:r>
    </w:p>
    <w:p w14:paraId="59CF6A92" w14:textId="77777777" w:rsidR="005A4190" w:rsidRPr="00AE7451" w:rsidRDefault="008F1C6C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составе доходов</w:t>
      </w:r>
      <w:r w:rsidR="005A4190" w:rsidRPr="00AE7451">
        <w:rPr>
          <w:rFonts w:ascii="Times New Roman" w:hAnsi="Times New Roman" w:cs="Times New Roman"/>
          <w:sz w:val="26"/>
          <w:szCs w:val="26"/>
        </w:rPr>
        <w:t>, начисленны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A4190" w:rsidRPr="00AE7451">
        <w:rPr>
          <w:rFonts w:ascii="Times New Roman" w:hAnsi="Times New Roman" w:cs="Times New Roman"/>
          <w:sz w:val="26"/>
          <w:szCs w:val="26"/>
        </w:rPr>
        <w:t xml:space="preserve"> (полученны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A4190" w:rsidRPr="00AE7451">
        <w:rPr>
          <w:rFonts w:ascii="Times New Roman" w:hAnsi="Times New Roman" w:cs="Times New Roman"/>
          <w:sz w:val="26"/>
          <w:szCs w:val="26"/>
        </w:rPr>
        <w:t>) в отчетном периоде, но относящи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A4190" w:rsidRPr="00AE7451">
        <w:rPr>
          <w:rFonts w:ascii="Times New Roman" w:hAnsi="Times New Roman" w:cs="Times New Roman"/>
          <w:sz w:val="26"/>
          <w:szCs w:val="26"/>
        </w:rPr>
        <w:t>ся к будущим отчетным периодам</w:t>
      </w:r>
      <w:r>
        <w:rPr>
          <w:rFonts w:ascii="Times New Roman" w:hAnsi="Times New Roman" w:cs="Times New Roman"/>
          <w:sz w:val="26"/>
          <w:szCs w:val="26"/>
        </w:rPr>
        <w:t>, учитываются</w:t>
      </w:r>
      <w:r w:rsidR="005A4190" w:rsidRPr="00AE7451">
        <w:rPr>
          <w:rFonts w:ascii="Times New Roman" w:hAnsi="Times New Roman" w:cs="Times New Roman"/>
          <w:sz w:val="26"/>
          <w:szCs w:val="26"/>
        </w:rPr>
        <w:t>:</w:t>
      </w:r>
    </w:p>
    <w:p w14:paraId="05383D08" w14:textId="77777777" w:rsidR="005A4190" w:rsidRPr="00AE7451" w:rsidRDefault="005A4190" w:rsidP="0013761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451">
        <w:rPr>
          <w:rFonts w:ascii="Times New Roman" w:hAnsi="Times New Roman" w:cs="Times New Roman"/>
          <w:sz w:val="26"/>
          <w:szCs w:val="26"/>
        </w:rPr>
        <w:t>доход</w:t>
      </w:r>
      <w:r w:rsidR="008F1C6C">
        <w:rPr>
          <w:rFonts w:ascii="Times New Roman" w:hAnsi="Times New Roman" w:cs="Times New Roman"/>
          <w:sz w:val="26"/>
          <w:szCs w:val="26"/>
        </w:rPr>
        <w:t>ы</w:t>
      </w:r>
      <w:r w:rsidRPr="00AE7451">
        <w:rPr>
          <w:rFonts w:ascii="Times New Roman" w:hAnsi="Times New Roman" w:cs="Times New Roman"/>
          <w:sz w:val="26"/>
          <w:szCs w:val="26"/>
        </w:rPr>
        <w:t xml:space="preserve"> будущих периодов в соответствии с договорами и расчетными документами за выполненные и сданные заказчику работы, услуги;</w:t>
      </w:r>
    </w:p>
    <w:p w14:paraId="598A1526" w14:textId="77777777" w:rsidR="005A4190" w:rsidRPr="00AE7451" w:rsidRDefault="005A4190" w:rsidP="0013761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451">
        <w:rPr>
          <w:rFonts w:ascii="Times New Roman" w:hAnsi="Times New Roman" w:cs="Times New Roman"/>
          <w:sz w:val="26"/>
          <w:szCs w:val="26"/>
        </w:rPr>
        <w:t>доход</w:t>
      </w:r>
      <w:r w:rsidR="008F1C6C">
        <w:rPr>
          <w:rFonts w:ascii="Times New Roman" w:hAnsi="Times New Roman" w:cs="Times New Roman"/>
          <w:sz w:val="26"/>
          <w:szCs w:val="26"/>
        </w:rPr>
        <w:t>ы</w:t>
      </w:r>
      <w:r w:rsidRPr="00AE7451">
        <w:rPr>
          <w:rFonts w:ascii="Times New Roman" w:hAnsi="Times New Roman" w:cs="Times New Roman"/>
          <w:sz w:val="26"/>
          <w:szCs w:val="26"/>
        </w:rPr>
        <w:t xml:space="preserve"> от сумм принудительного изъятия;</w:t>
      </w:r>
    </w:p>
    <w:p w14:paraId="215A4A51" w14:textId="77777777" w:rsidR="005A4190" w:rsidRPr="008F1C6C" w:rsidRDefault="005A4190" w:rsidP="0013761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451">
        <w:rPr>
          <w:rFonts w:ascii="Times New Roman" w:hAnsi="Times New Roman" w:cs="Times New Roman"/>
          <w:sz w:val="26"/>
          <w:szCs w:val="26"/>
        </w:rPr>
        <w:t>иных доход</w:t>
      </w:r>
      <w:r w:rsidR="008F1C6C">
        <w:rPr>
          <w:rFonts w:ascii="Times New Roman" w:hAnsi="Times New Roman" w:cs="Times New Roman"/>
          <w:sz w:val="26"/>
          <w:szCs w:val="26"/>
        </w:rPr>
        <w:t>ы</w:t>
      </w:r>
      <w:r w:rsidRPr="00AE7451">
        <w:rPr>
          <w:rFonts w:ascii="Times New Roman" w:hAnsi="Times New Roman" w:cs="Times New Roman"/>
          <w:sz w:val="26"/>
          <w:szCs w:val="26"/>
        </w:rPr>
        <w:t>, полученны</w:t>
      </w:r>
      <w:r w:rsidR="008F1C6C">
        <w:rPr>
          <w:rFonts w:ascii="Times New Roman" w:hAnsi="Times New Roman" w:cs="Times New Roman"/>
          <w:sz w:val="26"/>
          <w:szCs w:val="26"/>
        </w:rPr>
        <w:t>е</w:t>
      </w:r>
      <w:r w:rsidRPr="00AE7451">
        <w:rPr>
          <w:rFonts w:ascii="Times New Roman" w:hAnsi="Times New Roman" w:cs="Times New Roman"/>
          <w:sz w:val="26"/>
          <w:szCs w:val="26"/>
        </w:rPr>
        <w:t xml:space="preserve"> в отчетном периоде, но относящихся к будущим </w:t>
      </w:r>
      <w:r w:rsidRPr="008F1C6C">
        <w:rPr>
          <w:rFonts w:ascii="Times New Roman" w:hAnsi="Times New Roman" w:cs="Times New Roman"/>
          <w:sz w:val="26"/>
          <w:szCs w:val="26"/>
        </w:rPr>
        <w:t>отчетным периодам</w:t>
      </w:r>
      <w:r w:rsidR="008F1C6C" w:rsidRPr="008F1C6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E1D467" w14:textId="77777777" w:rsidR="008F1C6C" w:rsidRPr="002D02AE" w:rsidRDefault="002D02AE" w:rsidP="00AF365D">
      <w:pPr>
        <w:pStyle w:val="a5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02AE">
        <w:rPr>
          <w:rFonts w:ascii="Times New Roman" w:hAnsi="Times New Roman" w:cs="Times New Roman"/>
          <w:sz w:val="26"/>
          <w:szCs w:val="26"/>
        </w:rPr>
        <w:t>оходы от межбюджетных трансфертов по соглашению, заключенному на срок более года, учитываются в зависимости от года признания дохода на счетах 401.41 «Доходы будущих периодов к признанию в текущем году» и 401.49 «Доходы будущих периодов к признанию в очередные года».</w:t>
      </w:r>
    </w:p>
    <w:p w14:paraId="359E3821" w14:textId="77777777" w:rsidR="008F1C6C" w:rsidRPr="00206000" w:rsidRDefault="008F1C6C" w:rsidP="00AF365D">
      <w:pPr>
        <w:pStyle w:val="a5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6000">
        <w:rPr>
          <w:rFonts w:ascii="Times New Roman" w:hAnsi="Times New Roman" w:cs="Times New Roman"/>
          <w:sz w:val="26"/>
          <w:szCs w:val="26"/>
        </w:rPr>
        <w:t>В составе расходов будущих периодов отражаются расходы:</w:t>
      </w:r>
      <w:r w:rsidR="00206000" w:rsidRPr="00206000">
        <w:rPr>
          <w:rFonts w:ascii="Times New Roman" w:hAnsi="Times New Roman" w:cs="Times New Roman"/>
          <w:sz w:val="26"/>
          <w:szCs w:val="26"/>
        </w:rPr>
        <w:t xml:space="preserve"> </w:t>
      </w:r>
      <w:r w:rsidRPr="00206000">
        <w:rPr>
          <w:rFonts w:ascii="Times New Roman" w:hAnsi="Times New Roman" w:cs="Times New Roman"/>
          <w:sz w:val="26"/>
          <w:szCs w:val="26"/>
        </w:rPr>
        <w:t>по страхованию имущества, гражданской ответственности;</w:t>
      </w:r>
      <w:r w:rsidR="00206000" w:rsidRPr="00206000">
        <w:rPr>
          <w:rFonts w:ascii="Times New Roman" w:hAnsi="Times New Roman" w:cs="Times New Roman"/>
          <w:sz w:val="26"/>
          <w:szCs w:val="26"/>
        </w:rPr>
        <w:t xml:space="preserve"> </w:t>
      </w:r>
      <w:r w:rsidRPr="00206000">
        <w:rPr>
          <w:rFonts w:ascii="Times New Roman" w:hAnsi="Times New Roman" w:cs="Times New Roman"/>
          <w:sz w:val="26"/>
          <w:szCs w:val="26"/>
        </w:rPr>
        <w:t>отпускные, если сотрудник не отработал период,</w:t>
      </w:r>
      <w:r w:rsidR="002044B9">
        <w:rPr>
          <w:rFonts w:ascii="Times New Roman" w:hAnsi="Times New Roman" w:cs="Times New Roman"/>
          <w:sz w:val="26"/>
          <w:szCs w:val="26"/>
        </w:rPr>
        <w:t xml:space="preserve"> за который предоставили отпуск</w:t>
      </w:r>
      <w:r w:rsidRPr="00206000">
        <w:rPr>
          <w:rFonts w:ascii="Times New Roman" w:hAnsi="Times New Roman" w:cs="Times New Roman"/>
          <w:sz w:val="26"/>
          <w:szCs w:val="26"/>
        </w:rPr>
        <w:t>.</w:t>
      </w:r>
    </w:p>
    <w:p w14:paraId="11DC131F" w14:textId="77777777" w:rsidR="008F1C6C" w:rsidRPr="008F1C6C" w:rsidRDefault="008F1C6C" w:rsidP="00AF365D">
      <w:pPr>
        <w:pStyle w:val="a5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C6C">
        <w:rPr>
          <w:rFonts w:ascii="Times New Roman" w:hAnsi="Times New Roman" w:cs="Times New Roman"/>
          <w:sz w:val="26"/>
          <w:szCs w:val="26"/>
        </w:rPr>
        <w:t xml:space="preserve">По договорам страхования период, к которому относятся расходы, равен сроку действия договора. </w:t>
      </w:r>
    </w:p>
    <w:p w14:paraId="42D64A87" w14:textId="77777777" w:rsidR="008F1C6C" w:rsidRDefault="008F1C6C" w:rsidP="00AF365D">
      <w:pPr>
        <w:pStyle w:val="a5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C6C">
        <w:rPr>
          <w:rFonts w:ascii="Times New Roman" w:hAnsi="Times New Roman" w:cs="Times New Roman"/>
          <w:sz w:val="26"/>
          <w:szCs w:val="26"/>
        </w:rPr>
        <w:t xml:space="preserve">Расходы будущих периодов списываются на финансовый результат текущего финансового года равномерно, по 1/12 за месяц в течение периода, к которому они относятся. </w:t>
      </w:r>
    </w:p>
    <w:p w14:paraId="31F5F4B6" w14:textId="77777777" w:rsidR="005B22D2" w:rsidRPr="005B22D2" w:rsidRDefault="005B22D2" w:rsidP="00AF365D">
      <w:pPr>
        <w:pStyle w:val="a5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2D2">
        <w:rPr>
          <w:rFonts w:ascii="Times New Roman" w:hAnsi="Times New Roman" w:cs="Times New Roman"/>
          <w:sz w:val="26"/>
          <w:szCs w:val="26"/>
        </w:rPr>
        <w:t>Платежи управления (лицензиата) за предоставленное ему право использования результатов интеллектуальной деятельности (средств индивидуализации) как исключительных, так и неисключительных относятся:</w:t>
      </w:r>
    </w:p>
    <w:p w14:paraId="43B9B186" w14:textId="77777777" w:rsidR="005B22D2" w:rsidRPr="005B22D2" w:rsidRDefault="005B22D2" w:rsidP="005B22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2D2">
        <w:rPr>
          <w:rFonts w:ascii="Times New Roman" w:hAnsi="Times New Roman" w:cs="Times New Roman"/>
          <w:sz w:val="26"/>
          <w:szCs w:val="26"/>
        </w:rPr>
        <w:t xml:space="preserve">на финансовый результат (счет </w:t>
      </w:r>
      <w:proofErr w:type="gramStart"/>
      <w:r w:rsidRPr="005B22D2">
        <w:rPr>
          <w:rFonts w:ascii="Times New Roman" w:hAnsi="Times New Roman" w:cs="Times New Roman"/>
          <w:sz w:val="26"/>
          <w:szCs w:val="26"/>
        </w:rPr>
        <w:t>401.20.226 в случае если</w:t>
      </w:r>
      <w:proofErr w:type="gramEnd"/>
      <w:r w:rsidRPr="005B22D2">
        <w:rPr>
          <w:rFonts w:ascii="Times New Roman" w:hAnsi="Times New Roman" w:cs="Times New Roman"/>
          <w:sz w:val="26"/>
          <w:szCs w:val="26"/>
        </w:rPr>
        <w:t xml:space="preserve"> срок полезного использования прав составляет не более 12 месяцев, и не переходит за пределы года возникновения таких прав (распространяется на один финансовый год);</w:t>
      </w:r>
    </w:p>
    <w:p w14:paraId="45DC3F7D" w14:textId="77777777" w:rsidR="005B22D2" w:rsidRPr="005B22D2" w:rsidRDefault="005B22D2" w:rsidP="005B22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2D2">
        <w:rPr>
          <w:rFonts w:ascii="Times New Roman" w:hAnsi="Times New Roman" w:cs="Times New Roman"/>
          <w:sz w:val="26"/>
          <w:szCs w:val="26"/>
        </w:rPr>
        <w:t>на расходы будущих периодов счет 401.50.226, с последующим ежемесячным списанием на финансовый результат (счет 401.20.226</w:t>
      </w:r>
      <w:proofErr w:type="gramStart"/>
      <w:r w:rsidRPr="005B22D2">
        <w:rPr>
          <w:rFonts w:ascii="Times New Roman" w:hAnsi="Times New Roman" w:cs="Times New Roman"/>
          <w:sz w:val="26"/>
          <w:szCs w:val="26"/>
        </w:rPr>
        <w:t>) в случае если</w:t>
      </w:r>
      <w:proofErr w:type="gramEnd"/>
      <w:r w:rsidRPr="005B22D2">
        <w:rPr>
          <w:rFonts w:ascii="Times New Roman" w:hAnsi="Times New Roman" w:cs="Times New Roman"/>
          <w:sz w:val="26"/>
          <w:szCs w:val="26"/>
        </w:rPr>
        <w:t xml:space="preserve"> срок полезного использования прав составляет не более 12 месяцев, но переходит за пределы года возникновения таких прав (распространяется на два финансовых года).</w:t>
      </w:r>
    </w:p>
    <w:p w14:paraId="2D7C8823" w14:textId="77777777" w:rsidR="008F1C6C" w:rsidRPr="00A748BA" w:rsidRDefault="005B22D2" w:rsidP="00AF365D">
      <w:pPr>
        <w:pStyle w:val="a5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</w:t>
      </w:r>
      <w:r w:rsidR="008F1C6C" w:rsidRPr="00A748BA">
        <w:rPr>
          <w:rFonts w:ascii="Times New Roman" w:hAnsi="Times New Roman" w:cs="Times New Roman"/>
          <w:sz w:val="26"/>
          <w:szCs w:val="26"/>
        </w:rPr>
        <w:t>правлении формируются следующие резервы</w:t>
      </w:r>
      <w:r w:rsidR="00A748BA" w:rsidRPr="00A748BA">
        <w:rPr>
          <w:rFonts w:ascii="Times New Roman" w:hAnsi="Times New Roman" w:cs="Times New Roman"/>
          <w:sz w:val="26"/>
          <w:szCs w:val="26"/>
        </w:rPr>
        <w:t xml:space="preserve"> предстоящих </w:t>
      </w:r>
      <w:r w:rsidR="00A748BA" w:rsidRPr="00A748BA">
        <w:rPr>
          <w:rFonts w:ascii="Times New Roman" w:hAnsi="Times New Roman" w:cs="Times New Roman"/>
          <w:sz w:val="26"/>
          <w:szCs w:val="26"/>
        </w:rPr>
        <w:lastRenderedPageBreak/>
        <w:t>расходов</w:t>
      </w:r>
      <w:r w:rsidR="008F1C6C" w:rsidRPr="00A748BA">
        <w:rPr>
          <w:rFonts w:ascii="Times New Roman" w:hAnsi="Times New Roman" w:cs="Times New Roman"/>
          <w:sz w:val="26"/>
          <w:szCs w:val="26"/>
        </w:rPr>
        <w:t>:</w:t>
      </w:r>
      <w:r w:rsidR="00A748BA" w:rsidRPr="00A748BA">
        <w:rPr>
          <w:rFonts w:ascii="Times New Roman" w:hAnsi="Times New Roman" w:cs="Times New Roman"/>
          <w:sz w:val="26"/>
          <w:szCs w:val="26"/>
        </w:rPr>
        <w:t xml:space="preserve"> </w:t>
      </w:r>
      <w:r w:rsidR="008F1C6C" w:rsidRPr="00A748BA">
        <w:rPr>
          <w:rFonts w:ascii="Times New Roman" w:hAnsi="Times New Roman" w:cs="Times New Roman"/>
          <w:sz w:val="26"/>
          <w:szCs w:val="26"/>
        </w:rPr>
        <w:t>по выплатам персоналу;</w:t>
      </w:r>
      <w:r w:rsidR="00A748BA" w:rsidRPr="00A748BA">
        <w:rPr>
          <w:rFonts w:ascii="Times New Roman" w:hAnsi="Times New Roman" w:cs="Times New Roman"/>
          <w:sz w:val="26"/>
          <w:szCs w:val="26"/>
        </w:rPr>
        <w:t xml:space="preserve"> </w:t>
      </w:r>
      <w:r w:rsidR="008F1C6C" w:rsidRPr="00A748BA">
        <w:rPr>
          <w:rFonts w:ascii="Times New Roman" w:hAnsi="Times New Roman" w:cs="Times New Roman"/>
          <w:sz w:val="26"/>
          <w:szCs w:val="26"/>
        </w:rPr>
        <w:t>на оплату обязательств, по которым не поступили расчетные документы;</w:t>
      </w:r>
      <w:r w:rsidR="00A748BA" w:rsidRPr="00A748BA">
        <w:rPr>
          <w:rFonts w:ascii="Times New Roman" w:hAnsi="Times New Roman" w:cs="Times New Roman"/>
          <w:sz w:val="26"/>
          <w:szCs w:val="26"/>
        </w:rPr>
        <w:t xml:space="preserve"> </w:t>
      </w:r>
      <w:r w:rsidR="008F1C6C" w:rsidRPr="00A748BA">
        <w:rPr>
          <w:rFonts w:ascii="Times New Roman" w:hAnsi="Times New Roman" w:cs="Times New Roman"/>
          <w:sz w:val="26"/>
          <w:szCs w:val="26"/>
        </w:rPr>
        <w:t>по претензионным требованиям;</w:t>
      </w:r>
      <w:r w:rsidR="00A748BA" w:rsidRPr="00A748BA">
        <w:rPr>
          <w:rFonts w:ascii="Times New Roman" w:hAnsi="Times New Roman" w:cs="Times New Roman"/>
          <w:sz w:val="26"/>
          <w:szCs w:val="26"/>
        </w:rPr>
        <w:t xml:space="preserve"> </w:t>
      </w:r>
      <w:r w:rsidR="008F1C6C" w:rsidRPr="00A748BA">
        <w:rPr>
          <w:rFonts w:ascii="Times New Roman" w:hAnsi="Times New Roman" w:cs="Times New Roman"/>
          <w:sz w:val="26"/>
          <w:szCs w:val="26"/>
        </w:rPr>
        <w:t>по сомнительным долгам.</w:t>
      </w:r>
    </w:p>
    <w:p w14:paraId="1D7F6582" w14:textId="77777777" w:rsidR="008F1C6C" w:rsidRPr="008F1C6C" w:rsidRDefault="008F1C6C" w:rsidP="008F1C6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1C6C">
        <w:rPr>
          <w:rFonts w:ascii="Times New Roman" w:hAnsi="Times New Roman" w:cs="Times New Roman"/>
          <w:sz w:val="26"/>
          <w:szCs w:val="26"/>
        </w:rPr>
        <w:t>Порядок формирования и использования резервов предстоящих расходов приведен в приложении 11</w:t>
      </w:r>
      <w:r w:rsidR="00C269C5">
        <w:rPr>
          <w:rFonts w:ascii="Times New Roman" w:hAnsi="Times New Roman" w:cs="Times New Roman"/>
          <w:sz w:val="26"/>
          <w:szCs w:val="26"/>
        </w:rPr>
        <w:t xml:space="preserve"> к учетной политике</w:t>
      </w:r>
      <w:r w:rsidRPr="008F1C6C">
        <w:rPr>
          <w:rFonts w:ascii="Times New Roman" w:hAnsi="Times New Roman" w:cs="Times New Roman"/>
          <w:sz w:val="26"/>
          <w:szCs w:val="26"/>
        </w:rPr>
        <w:t>.</w:t>
      </w:r>
    </w:p>
    <w:p w14:paraId="3B65E7F2" w14:textId="77777777" w:rsidR="003A1CF7" w:rsidRPr="006D6E71" w:rsidRDefault="00B83A98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езерв предстоящих расходов </w:t>
      </w:r>
      <w:r>
        <w:rPr>
          <w:rFonts w:ascii="Times New Roman" w:hAnsi="Times New Roman" w:cs="Times New Roman"/>
          <w:sz w:val="26"/>
          <w:szCs w:val="26"/>
        </w:rPr>
        <w:t xml:space="preserve">по выплатам персоналу </w:t>
      </w:r>
      <w:r w:rsidR="00A125D5" w:rsidRPr="006D6E71">
        <w:rPr>
          <w:rFonts w:ascii="Times New Roman" w:hAnsi="Times New Roman" w:cs="Times New Roman"/>
          <w:sz w:val="26"/>
          <w:szCs w:val="26"/>
        </w:rPr>
        <w:t>формируется в сумме отложенных обязательств на оплату отпусков за фактически отработанное время в части выплат персоналу и в</w:t>
      </w:r>
      <w:r>
        <w:rPr>
          <w:rFonts w:ascii="Times New Roman" w:hAnsi="Times New Roman" w:cs="Times New Roman"/>
          <w:sz w:val="26"/>
          <w:szCs w:val="26"/>
        </w:rPr>
        <w:t xml:space="preserve"> части оплаты страховых взносов.</w:t>
      </w:r>
    </w:p>
    <w:p w14:paraId="4F7FFFD6" w14:textId="77777777" w:rsidR="00B83A98" w:rsidRPr="00B83A98" w:rsidRDefault="00B83A98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A98">
        <w:rPr>
          <w:rFonts w:ascii="Times New Roman" w:hAnsi="Times New Roman" w:cs="Times New Roman"/>
          <w:sz w:val="26"/>
          <w:szCs w:val="26"/>
        </w:rPr>
        <w:t>Бюджетные обязательства (принятые, принимаемые, отложенные) принимаются к учету в пределах доведенных лимитов бюджетных обязательств в порядке, приведенном в приложении 12</w:t>
      </w:r>
      <w:r w:rsidR="00C269C5">
        <w:rPr>
          <w:rFonts w:ascii="Times New Roman" w:hAnsi="Times New Roman" w:cs="Times New Roman"/>
          <w:sz w:val="26"/>
          <w:szCs w:val="26"/>
        </w:rPr>
        <w:t xml:space="preserve"> к учетной политике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86952C" w14:textId="77777777" w:rsidR="00AA7CDE" w:rsidRPr="006D6E71" w:rsidRDefault="006A585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A7CDE" w:rsidRPr="006D6E71">
        <w:rPr>
          <w:rFonts w:ascii="Times New Roman" w:hAnsi="Times New Roman" w:cs="Times New Roman"/>
          <w:sz w:val="26"/>
          <w:szCs w:val="26"/>
        </w:rPr>
        <w:t xml:space="preserve">обытие после отчетной даты отражается в бюджетном учете и раскрывается в бюджетной отчетности в соответствии с положениями приказа Управления ветеринарии Брянской области от 30 декабря 2017 года № 275н </w:t>
      </w:r>
      <w:r w:rsidR="00B57AE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="00B57AE0">
        <w:rPr>
          <w:rFonts w:ascii="Times New Roman" w:hAnsi="Times New Roman" w:cs="Times New Roman"/>
          <w:sz w:val="26"/>
          <w:szCs w:val="26"/>
        </w:rPr>
        <w:t xml:space="preserve">   </w:t>
      </w:r>
      <w:r w:rsidR="00AA7CDE" w:rsidRPr="006D6E71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AA7CDE" w:rsidRPr="006D6E71">
        <w:rPr>
          <w:rFonts w:ascii="Times New Roman" w:hAnsi="Times New Roman" w:cs="Times New Roman"/>
          <w:sz w:val="26"/>
          <w:szCs w:val="26"/>
        </w:rPr>
        <w:t>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14:paraId="5215B06B" w14:textId="77777777" w:rsidR="00AA7CDE" w:rsidRDefault="006A585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A7CDE" w:rsidRPr="006D6E71">
        <w:rPr>
          <w:rFonts w:ascii="Times New Roman" w:hAnsi="Times New Roman" w:cs="Times New Roman"/>
          <w:sz w:val="26"/>
          <w:szCs w:val="26"/>
        </w:rPr>
        <w:t>обытие после отчетной даты признается существенным, в случае, когда информация, раскрываемая в бюджетной отчетности о нем</w:t>
      </w:r>
      <w:r w:rsidR="00AA7CDE">
        <w:rPr>
          <w:rFonts w:ascii="Times New Roman" w:hAnsi="Times New Roman" w:cs="Times New Roman"/>
          <w:sz w:val="26"/>
          <w:szCs w:val="26"/>
        </w:rPr>
        <w:t>,</w:t>
      </w:r>
      <w:r w:rsidR="00AA7CDE" w:rsidRPr="006D6E71">
        <w:rPr>
          <w:rFonts w:ascii="Times New Roman" w:hAnsi="Times New Roman" w:cs="Times New Roman"/>
          <w:sz w:val="26"/>
          <w:szCs w:val="26"/>
        </w:rPr>
        <w:t xml:space="preserve"> является существенной информацией</w:t>
      </w:r>
      <w:r w:rsidR="00AA7CDE">
        <w:rPr>
          <w:rFonts w:ascii="Times New Roman" w:hAnsi="Times New Roman" w:cs="Times New Roman"/>
          <w:sz w:val="26"/>
          <w:szCs w:val="26"/>
        </w:rPr>
        <w:t>;</w:t>
      </w:r>
    </w:p>
    <w:p w14:paraId="251DE764" w14:textId="77777777" w:rsidR="003A1CF7" w:rsidRPr="006D6E71" w:rsidRDefault="006A585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F3C0E">
        <w:rPr>
          <w:rFonts w:ascii="Times New Roman" w:hAnsi="Times New Roman" w:cs="Times New Roman"/>
          <w:sz w:val="26"/>
          <w:szCs w:val="26"/>
        </w:rPr>
        <w:t>правление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формирует и представляет </w:t>
      </w:r>
      <w:r w:rsidR="00E13F01">
        <w:rPr>
          <w:rFonts w:ascii="Times New Roman" w:hAnsi="Times New Roman" w:cs="Times New Roman"/>
          <w:sz w:val="26"/>
          <w:szCs w:val="26"/>
        </w:rPr>
        <w:t xml:space="preserve">в департамент финансов Брянской области 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месячную, квартальную и годовую отчетность и иную отчетность об исполнении </w:t>
      </w:r>
      <w:r w:rsidR="00AF3C0E">
        <w:rPr>
          <w:rFonts w:ascii="Times New Roman" w:hAnsi="Times New Roman" w:cs="Times New Roman"/>
          <w:sz w:val="26"/>
          <w:szCs w:val="26"/>
        </w:rPr>
        <w:t>област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ного бюджета главного администратора средств </w:t>
      </w:r>
      <w:r w:rsidR="00AF3C0E">
        <w:rPr>
          <w:rFonts w:ascii="Times New Roman" w:hAnsi="Times New Roman" w:cs="Times New Roman"/>
          <w:sz w:val="26"/>
          <w:szCs w:val="26"/>
        </w:rPr>
        <w:t>област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ного бюджета, сводную бухгалтерскую отчетность </w:t>
      </w:r>
      <w:r w:rsidR="00AF3C0E">
        <w:rPr>
          <w:rFonts w:ascii="Times New Roman" w:hAnsi="Times New Roman" w:cs="Times New Roman"/>
          <w:sz w:val="26"/>
          <w:szCs w:val="26"/>
        </w:rPr>
        <w:t>бюджетн</w:t>
      </w:r>
      <w:r w:rsidR="00A125D5" w:rsidRPr="006D6E71">
        <w:rPr>
          <w:rFonts w:ascii="Times New Roman" w:hAnsi="Times New Roman" w:cs="Times New Roman"/>
          <w:sz w:val="26"/>
          <w:szCs w:val="26"/>
        </w:rPr>
        <w:t>ых учреждений в порядке и сроки, установленные законодательством Российской Федерации</w:t>
      </w:r>
      <w:r w:rsidR="00AF3C0E">
        <w:rPr>
          <w:rFonts w:ascii="Times New Roman" w:hAnsi="Times New Roman" w:cs="Times New Roman"/>
          <w:sz w:val="26"/>
          <w:szCs w:val="26"/>
        </w:rPr>
        <w:t xml:space="preserve"> и законодательством Брянской области</w:t>
      </w:r>
      <w:r w:rsidR="00A125D5" w:rsidRPr="006D6E71">
        <w:rPr>
          <w:rFonts w:ascii="Times New Roman" w:hAnsi="Times New Roman" w:cs="Times New Roman"/>
          <w:sz w:val="26"/>
          <w:szCs w:val="26"/>
        </w:rPr>
        <w:t>;</w:t>
      </w:r>
    </w:p>
    <w:p w14:paraId="0742BE19" w14:textId="77777777" w:rsidR="003A1CF7" w:rsidRDefault="006A5851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сновные положения учетной политики </w:t>
      </w:r>
      <w:r w:rsidR="00AF3C0E">
        <w:rPr>
          <w:rFonts w:ascii="Times New Roman" w:hAnsi="Times New Roman" w:cs="Times New Roman"/>
          <w:sz w:val="26"/>
          <w:szCs w:val="26"/>
        </w:rPr>
        <w:t>управления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 применяются одновременно с иными документами учетной политики, оформленными приказами </w:t>
      </w:r>
      <w:r w:rsidR="00AF3C0E">
        <w:rPr>
          <w:rFonts w:ascii="Times New Roman" w:hAnsi="Times New Roman" w:cs="Times New Roman"/>
          <w:sz w:val="26"/>
          <w:szCs w:val="26"/>
        </w:rPr>
        <w:t>управления</w:t>
      </w:r>
      <w:r w:rsidR="00A125D5" w:rsidRPr="006D6E71">
        <w:rPr>
          <w:rFonts w:ascii="Times New Roman" w:hAnsi="Times New Roman" w:cs="Times New Roman"/>
          <w:sz w:val="26"/>
          <w:szCs w:val="26"/>
        </w:rPr>
        <w:t xml:space="preserve">, а также положениями законодательства Российской Федерации </w:t>
      </w:r>
      <w:r w:rsidR="00B57AE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125D5" w:rsidRPr="006D6E71">
        <w:rPr>
          <w:rFonts w:ascii="Times New Roman" w:hAnsi="Times New Roman" w:cs="Times New Roman"/>
          <w:sz w:val="26"/>
          <w:szCs w:val="26"/>
        </w:rPr>
        <w:t>о бухгалтерском учете.</w:t>
      </w:r>
    </w:p>
    <w:p w14:paraId="26838599" w14:textId="77777777" w:rsidR="00A76644" w:rsidRDefault="00A76644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644">
        <w:rPr>
          <w:rFonts w:ascii="Times New Roman" w:hAnsi="Times New Roman" w:cs="Times New Roman"/>
          <w:sz w:val="26"/>
          <w:szCs w:val="26"/>
        </w:rPr>
        <w:t>Учетная политика применяется</w:t>
      </w:r>
      <w:r>
        <w:rPr>
          <w:rFonts w:ascii="Times New Roman" w:hAnsi="Times New Roman" w:cs="Times New Roman"/>
          <w:sz w:val="26"/>
          <w:szCs w:val="26"/>
        </w:rPr>
        <w:t xml:space="preserve"> последовательно из года в год. </w:t>
      </w:r>
      <w:r w:rsidRPr="00A76644">
        <w:rPr>
          <w:rFonts w:ascii="Times New Roman" w:hAnsi="Times New Roman" w:cs="Times New Roman"/>
          <w:sz w:val="26"/>
          <w:szCs w:val="26"/>
        </w:rPr>
        <w:t>Изменение учетной политики может произв</w:t>
      </w:r>
      <w:r>
        <w:rPr>
          <w:rFonts w:ascii="Times New Roman" w:hAnsi="Times New Roman" w:cs="Times New Roman"/>
          <w:sz w:val="26"/>
          <w:szCs w:val="26"/>
        </w:rPr>
        <w:t>одиться при следующих условиях:</w:t>
      </w:r>
    </w:p>
    <w:p w14:paraId="1EA9011F" w14:textId="77777777" w:rsidR="00A76644" w:rsidRDefault="00A76644" w:rsidP="00A7664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644">
        <w:rPr>
          <w:rFonts w:ascii="Times New Roman" w:hAnsi="Times New Roman" w:cs="Times New Roman"/>
          <w:sz w:val="26"/>
          <w:szCs w:val="26"/>
        </w:rPr>
        <w:t>изменение требований, установленных законодательством Российской Федерации о бухгалтерском учете, федеральными и</w:t>
      </w:r>
      <w:r>
        <w:rPr>
          <w:rFonts w:ascii="Times New Roman" w:hAnsi="Times New Roman" w:cs="Times New Roman"/>
          <w:sz w:val="26"/>
          <w:szCs w:val="26"/>
        </w:rPr>
        <w:t xml:space="preserve"> (или) отраслевыми стандартами;</w:t>
      </w:r>
    </w:p>
    <w:p w14:paraId="549CC120" w14:textId="77777777" w:rsidR="00A76644" w:rsidRDefault="00A76644" w:rsidP="00A7664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644">
        <w:rPr>
          <w:rFonts w:ascii="Times New Roman" w:hAnsi="Times New Roman" w:cs="Times New Roman"/>
          <w:sz w:val="26"/>
          <w:szCs w:val="26"/>
        </w:rPr>
        <w:t>разработка или выбор учреждением новых способов ведения бухгалтерского учета, применение которых предполагает более достоверное представление фактов хозяйственной жизни в бухгалтерском учете и отчетности учреждения или меньшую трудоемкость учетного процесса без снижения степени достоверности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CA9D1AD" w14:textId="77777777" w:rsidR="00A76644" w:rsidRDefault="00A76644" w:rsidP="00A7664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644">
        <w:rPr>
          <w:rFonts w:ascii="Times New Roman" w:hAnsi="Times New Roman" w:cs="Times New Roman"/>
          <w:sz w:val="26"/>
          <w:szCs w:val="26"/>
        </w:rPr>
        <w:t>существенное изменение условий деятельности учреждения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9DDA6A6" w14:textId="77777777" w:rsidR="00A76644" w:rsidRPr="00A76644" w:rsidRDefault="00A76644" w:rsidP="00AF365D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644">
        <w:rPr>
          <w:rFonts w:ascii="Times New Roman" w:hAnsi="Times New Roman" w:cs="Times New Roman"/>
          <w:sz w:val="26"/>
          <w:szCs w:val="26"/>
        </w:rPr>
        <w:t xml:space="preserve">Не считается изменением учетной политики, утверждение способа ведения бухгалтерского учета фактов хозяйственной деятельности, которые </w:t>
      </w:r>
      <w:proofErr w:type="gramStart"/>
      <w:r w:rsidRPr="00A76644">
        <w:rPr>
          <w:rFonts w:ascii="Times New Roman" w:hAnsi="Times New Roman" w:cs="Times New Roman"/>
          <w:sz w:val="26"/>
          <w:szCs w:val="26"/>
        </w:rPr>
        <w:t>отличны по существу</w:t>
      </w:r>
      <w:proofErr w:type="gramEnd"/>
      <w:r w:rsidRPr="00A76644">
        <w:rPr>
          <w:rFonts w:ascii="Times New Roman" w:hAnsi="Times New Roman" w:cs="Times New Roman"/>
          <w:sz w:val="26"/>
          <w:szCs w:val="26"/>
        </w:rPr>
        <w:t xml:space="preserve"> от фактов, имевших место ранее, или возникли впервые в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4F0F1E" w14:textId="77777777" w:rsidR="006C7392" w:rsidRDefault="006C7392" w:rsidP="006D6E7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039915" w14:textId="77777777" w:rsidR="00643406" w:rsidRDefault="00643406" w:rsidP="0064340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59E">
        <w:rPr>
          <w:rFonts w:ascii="Times New Roman" w:hAnsi="Times New Roman" w:cs="Times New Roman"/>
          <w:sz w:val="26"/>
          <w:szCs w:val="26"/>
        </w:rPr>
        <w:t xml:space="preserve">Учетная политика </w:t>
      </w:r>
      <w:r>
        <w:rPr>
          <w:rFonts w:ascii="Times New Roman" w:hAnsi="Times New Roman" w:cs="Times New Roman"/>
          <w:sz w:val="26"/>
          <w:szCs w:val="26"/>
        </w:rPr>
        <w:t>управлени</w:t>
      </w:r>
      <w:r w:rsidRPr="003B759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759E">
        <w:rPr>
          <w:rFonts w:ascii="Times New Roman" w:hAnsi="Times New Roman" w:cs="Times New Roman"/>
          <w:sz w:val="26"/>
          <w:szCs w:val="26"/>
        </w:rPr>
        <w:t xml:space="preserve">утверждена приказом </w:t>
      </w:r>
      <w:r w:rsidRPr="006D6E71">
        <w:rPr>
          <w:rFonts w:ascii="Times New Roman" w:hAnsi="Times New Roman" w:cs="Times New Roman"/>
          <w:sz w:val="26"/>
          <w:szCs w:val="26"/>
        </w:rPr>
        <w:t xml:space="preserve">от </w:t>
      </w:r>
      <w:r w:rsidRPr="00CB6EEF">
        <w:rPr>
          <w:rFonts w:ascii="Times New Roman" w:hAnsi="Times New Roman" w:cs="Times New Roman"/>
          <w:sz w:val="26"/>
          <w:szCs w:val="26"/>
        </w:rPr>
        <w:t>2</w:t>
      </w:r>
      <w:r w:rsidR="0034120D" w:rsidRPr="00CB6EEF">
        <w:rPr>
          <w:rFonts w:ascii="Times New Roman" w:hAnsi="Times New Roman" w:cs="Times New Roman"/>
          <w:sz w:val="26"/>
          <w:szCs w:val="26"/>
        </w:rPr>
        <w:t>9</w:t>
      </w:r>
      <w:r w:rsidRPr="00CB6EEF">
        <w:rPr>
          <w:rFonts w:ascii="Times New Roman" w:hAnsi="Times New Roman" w:cs="Times New Roman"/>
          <w:sz w:val="26"/>
          <w:szCs w:val="26"/>
        </w:rPr>
        <w:t xml:space="preserve"> декабря 2018 года № </w:t>
      </w:r>
      <w:r w:rsidR="0034120D" w:rsidRPr="00CB6EEF">
        <w:rPr>
          <w:rFonts w:ascii="Times New Roman" w:hAnsi="Times New Roman" w:cs="Times New Roman"/>
          <w:sz w:val="26"/>
          <w:szCs w:val="26"/>
        </w:rPr>
        <w:t>40</w:t>
      </w:r>
      <w:r w:rsidRPr="00CB6EEF">
        <w:rPr>
          <w:rFonts w:ascii="Times New Roman" w:hAnsi="Times New Roman" w:cs="Times New Roman"/>
          <w:sz w:val="26"/>
          <w:szCs w:val="26"/>
        </w:rPr>
        <w:t>9</w:t>
      </w:r>
      <w:r w:rsidRPr="006D6E71">
        <w:rPr>
          <w:rFonts w:ascii="Times New Roman" w:hAnsi="Times New Roman" w:cs="Times New Roman"/>
          <w:sz w:val="26"/>
          <w:szCs w:val="26"/>
        </w:rPr>
        <w:t xml:space="preserve"> «Об </w:t>
      </w:r>
      <w:r>
        <w:rPr>
          <w:rFonts w:ascii="Times New Roman" w:hAnsi="Times New Roman" w:cs="Times New Roman"/>
          <w:sz w:val="26"/>
          <w:szCs w:val="26"/>
        </w:rPr>
        <w:t>утверждении учетной политики для целей налогового учета управления ветеринарии Брянской области</w:t>
      </w:r>
      <w:r w:rsidRPr="006D6E7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759E">
        <w:rPr>
          <w:rFonts w:ascii="Times New Roman" w:hAnsi="Times New Roman" w:cs="Times New Roman"/>
          <w:sz w:val="26"/>
          <w:szCs w:val="26"/>
        </w:rPr>
        <w:t>и состоит из следующих разделов: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923"/>
        <w:gridCol w:w="5812"/>
      </w:tblGrid>
      <w:tr w:rsidR="00643406" w:rsidRPr="00493A6F" w14:paraId="2862C408" w14:textId="77777777" w:rsidTr="009A06C3">
        <w:tc>
          <w:tcPr>
            <w:tcW w:w="587" w:type="dxa"/>
          </w:tcPr>
          <w:p w14:paraId="4814BAC2" w14:textId="77777777" w:rsidR="00643406" w:rsidRPr="00493A6F" w:rsidRDefault="00643406" w:rsidP="003B759D">
            <w:pPr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№</w:t>
            </w:r>
          </w:p>
          <w:p w14:paraId="5E4D6F54" w14:textId="77777777" w:rsidR="00643406" w:rsidRPr="00493A6F" w:rsidRDefault="00643406" w:rsidP="003B759D">
            <w:pPr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23" w:type="dxa"/>
          </w:tcPr>
          <w:p w14:paraId="5BB4D4F6" w14:textId="77777777" w:rsidR="00643406" w:rsidRPr="00493A6F" w:rsidRDefault="00643406" w:rsidP="003B759D">
            <w:pPr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Наименование раздела</w:t>
            </w:r>
          </w:p>
          <w:p w14:paraId="435ACD57" w14:textId="77777777" w:rsidR="00643406" w:rsidRPr="00493A6F" w:rsidRDefault="00643406" w:rsidP="003B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D8452A2" w14:textId="77777777" w:rsidR="00643406" w:rsidRPr="00493A6F" w:rsidRDefault="00643406" w:rsidP="003B759D">
            <w:pPr>
              <w:ind w:firstLine="116"/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Основные положения</w:t>
            </w:r>
          </w:p>
        </w:tc>
      </w:tr>
      <w:tr w:rsidR="00643406" w:rsidRPr="00493A6F" w14:paraId="4FF3E5AC" w14:textId="77777777" w:rsidTr="009A06C3">
        <w:tc>
          <w:tcPr>
            <w:tcW w:w="587" w:type="dxa"/>
          </w:tcPr>
          <w:p w14:paraId="70071CB4" w14:textId="77777777" w:rsidR="00643406" w:rsidRPr="00493A6F" w:rsidRDefault="00643406" w:rsidP="003B759D">
            <w:pPr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3" w:type="dxa"/>
          </w:tcPr>
          <w:p w14:paraId="5BE50F43" w14:textId="77777777" w:rsidR="00643406" w:rsidRPr="00493A6F" w:rsidRDefault="00643406" w:rsidP="003B759D">
            <w:pPr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14:paraId="7D877080" w14:textId="77777777" w:rsidR="00643406" w:rsidRPr="00493A6F" w:rsidRDefault="00643406" w:rsidP="003B759D">
            <w:pPr>
              <w:ind w:firstLine="116"/>
              <w:jc w:val="center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3</w:t>
            </w:r>
          </w:p>
        </w:tc>
      </w:tr>
      <w:tr w:rsidR="00643406" w:rsidRPr="00493A6F" w14:paraId="1D5FAFE5" w14:textId="77777777" w:rsidTr="009A06C3">
        <w:tc>
          <w:tcPr>
            <w:tcW w:w="587" w:type="dxa"/>
          </w:tcPr>
          <w:p w14:paraId="5ABEC509" w14:textId="77777777" w:rsidR="00643406" w:rsidRPr="00493A6F" w:rsidRDefault="00643406" w:rsidP="003B759D">
            <w:pPr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6399C408" w14:textId="77777777" w:rsidR="00643406" w:rsidRPr="00493A6F" w:rsidRDefault="00643406" w:rsidP="003B759D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93A6F">
              <w:rPr>
                <w:rFonts w:ascii="Times New Roman" w:hAnsi="Times New Roman" w:cs="Times New Roman"/>
              </w:rPr>
              <w:t> Общие положения</w:t>
            </w:r>
          </w:p>
          <w:p w14:paraId="1D0257FA" w14:textId="77777777" w:rsidR="00643406" w:rsidRPr="00493A6F" w:rsidRDefault="00643406" w:rsidP="003B75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7DF5C8F7" w14:textId="77777777" w:rsidR="00643406" w:rsidRDefault="00643406" w:rsidP="003B759D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Раздел содержит перечень нормативных правовых актов Российской Федерации, устанавливающих правовые основы организации и ведения бухгалтерского учета, а также определяющих основные требования к учетной политике</w:t>
            </w:r>
          </w:p>
          <w:p w14:paraId="592B9FF1" w14:textId="77777777" w:rsidR="00643406" w:rsidRDefault="00643406" w:rsidP="003B759D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Перечень лицевых и расчетных счетов, открытых учреждению</w:t>
            </w:r>
          </w:p>
          <w:p w14:paraId="79A3D643" w14:textId="77777777" w:rsidR="00643406" w:rsidRPr="00493A6F" w:rsidRDefault="00643406" w:rsidP="003B759D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 w:rsidRPr="00493A6F">
              <w:rPr>
                <w:rFonts w:ascii="Times New Roman" w:hAnsi="Times New Roman" w:cs="Times New Roman"/>
              </w:rPr>
              <w:t>Структура финансирования</w:t>
            </w:r>
          </w:p>
        </w:tc>
      </w:tr>
      <w:tr w:rsidR="00643406" w:rsidRPr="00493A6F" w14:paraId="06008CEE" w14:textId="77777777" w:rsidTr="009A06C3">
        <w:tc>
          <w:tcPr>
            <w:tcW w:w="587" w:type="dxa"/>
          </w:tcPr>
          <w:p w14:paraId="7AEB98DD" w14:textId="77777777" w:rsidR="00643406" w:rsidRPr="00493A6F" w:rsidRDefault="00643406" w:rsidP="003B759D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3B544AB9" w14:textId="77777777" w:rsidR="00643406" w:rsidRDefault="00643406" w:rsidP="00D45507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 Методологический раздел ведения налогового учета</w:t>
            </w:r>
            <w:r w:rsidR="005442D7">
              <w:rPr>
                <w:rFonts w:ascii="Times New Roman" w:hAnsi="Times New Roman" w:cs="Times New Roman"/>
              </w:rPr>
              <w:t xml:space="preserve"> (в разрезе налогов)</w:t>
            </w:r>
          </w:p>
        </w:tc>
        <w:tc>
          <w:tcPr>
            <w:tcW w:w="5812" w:type="dxa"/>
          </w:tcPr>
          <w:p w14:paraId="2BC37F8A" w14:textId="77777777" w:rsidR="00643406" w:rsidRPr="005C2E15" w:rsidRDefault="00D45507" w:rsidP="003B759D">
            <w:pPr>
              <w:ind w:firstLine="11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6094">
              <w:rPr>
                <w:rFonts w:ascii="Times New Roman" w:hAnsi="Times New Roman" w:cs="Times New Roman"/>
              </w:rPr>
              <w:t>Организация и ведение налогового учета учреждением, составление налоговой отчетности в объеме и по формам, установленным ФНС России в случаях, когда в соответствии с Налоговым кодексом Российской Федерации на него возложены обязанности налогоплательщика или налогового агента</w:t>
            </w:r>
          </w:p>
        </w:tc>
      </w:tr>
      <w:tr w:rsidR="00643406" w:rsidRPr="00493A6F" w14:paraId="6F984C0A" w14:textId="77777777" w:rsidTr="009A06C3">
        <w:tc>
          <w:tcPr>
            <w:tcW w:w="587" w:type="dxa"/>
          </w:tcPr>
          <w:p w14:paraId="5E2B37FD" w14:textId="77777777" w:rsidR="00643406" w:rsidRPr="00493A6F" w:rsidRDefault="00643406" w:rsidP="003B759D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3B0FC139" w14:textId="77777777" w:rsidR="00643406" w:rsidRPr="00D45507" w:rsidRDefault="00643406" w:rsidP="00D45507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2.1. Налог на доходы физических лиц</w:t>
            </w:r>
          </w:p>
          <w:p w14:paraId="66747927" w14:textId="77777777" w:rsidR="00643406" w:rsidRPr="00493A6F" w:rsidRDefault="00643406" w:rsidP="00D45507">
            <w:pPr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1D58B805" w14:textId="77777777" w:rsidR="00643406" w:rsidRPr="00493A6F" w:rsidRDefault="00A06094" w:rsidP="003B759D">
            <w:pPr>
              <w:ind w:firstLine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  <w:tr w:rsidR="00A06094" w:rsidRPr="00493A6F" w14:paraId="109D5A81" w14:textId="77777777" w:rsidTr="009A06C3">
        <w:tc>
          <w:tcPr>
            <w:tcW w:w="587" w:type="dxa"/>
          </w:tcPr>
          <w:p w14:paraId="40AA0CA0" w14:textId="77777777" w:rsidR="00A06094" w:rsidRPr="00493A6F" w:rsidRDefault="00A06094" w:rsidP="00A06094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56B32CAB" w14:textId="77777777"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2.2. Налог на имущество</w:t>
            </w:r>
          </w:p>
          <w:p w14:paraId="32C56E18" w14:textId="77777777"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B1D5D9E" w14:textId="77777777" w:rsidR="00A06094" w:rsidRDefault="00A06094" w:rsidP="00A06094">
            <w:r w:rsidRPr="00A870D7"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  <w:tr w:rsidR="00A06094" w:rsidRPr="00493A6F" w14:paraId="67A8AB70" w14:textId="77777777" w:rsidTr="009A06C3">
        <w:tc>
          <w:tcPr>
            <w:tcW w:w="587" w:type="dxa"/>
          </w:tcPr>
          <w:p w14:paraId="7FA5D41C" w14:textId="77777777" w:rsidR="00A06094" w:rsidRPr="00493A6F" w:rsidRDefault="00A06094" w:rsidP="00A06094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17C740CB" w14:textId="77777777"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2.3. Транспортный налог</w:t>
            </w:r>
          </w:p>
          <w:p w14:paraId="520D60B8" w14:textId="77777777"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66445CCA" w14:textId="77777777" w:rsidR="00A06094" w:rsidRDefault="00A06094" w:rsidP="00A06094">
            <w:r w:rsidRPr="00A870D7"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  <w:tr w:rsidR="00A06094" w:rsidRPr="00493A6F" w14:paraId="0EBBA7E8" w14:textId="77777777" w:rsidTr="009A06C3">
        <w:tc>
          <w:tcPr>
            <w:tcW w:w="587" w:type="dxa"/>
          </w:tcPr>
          <w:p w14:paraId="4CC5E3C5" w14:textId="77777777" w:rsidR="00A06094" w:rsidRPr="00493A6F" w:rsidRDefault="00A06094" w:rsidP="00A06094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5EBFCE9D" w14:textId="77777777"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2.4. Плата за негативное воздействие на окружающую среду</w:t>
            </w:r>
          </w:p>
        </w:tc>
        <w:tc>
          <w:tcPr>
            <w:tcW w:w="5812" w:type="dxa"/>
          </w:tcPr>
          <w:p w14:paraId="7F6632E6" w14:textId="77777777" w:rsidR="00A06094" w:rsidRDefault="00A06094" w:rsidP="00A06094">
            <w:r w:rsidRPr="00A870D7"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  <w:tr w:rsidR="00A06094" w:rsidRPr="00493A6F" w14:paraId="11A9B88B" w14:textId="77777777" w:rsidTr="009A06C3">
        <w:tc>
          <w:tcPr>
            <w:tcW w:w="587" w:type="dxa"/>
          </w:tcPr>
          <w:p w14:paraId="5025169E" w14:textId="77777777" w:rsidR="00A06094" w:rsidRPr="00493A6F" w:rsidRDefault="00A06094" w:rsidP="00A06094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39E1931A" w14:textId="77777777"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2.5. Налог на прибыль</w:t>
            </w:r>
          </w:p>
        </w:tc>
        <w:tc>
          <w:tcPr>
            <w:tcW w:w="5812" w:type="dxa"/>
          </w:tcPr>
          <w:p w14:paraId="1DD50EE9" w14:textId="77777777" w:rsidR="00A06094" w:rsidRDefault="00A06094" w:rsidP="00A06094">
            <w:r w:rsidRPr="00A870D7"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  <w:tr w:rsidR="00A06094" w:rsidRPr="00493A6F" w14:paraId="55CA77C7" w14:textId="77777777" w:rsidTr="009A06C3">
        <w:tc>
          <w:tcPr>
            <w:tcW w:w="587" w:type="dxa"/>
          </w:tcPr>
          <w:p w14:paraId="3719734E" w14:textId="77777777" w:rsidR="00A06094" w:rsidRPr="00493A6F" w:rsidRDefault="00A06094" w:rsidP="00A06094">
            <w:pPr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666943C3" w14:textId="77777777" w:rsidR="00A06094" w:rsidRPr="00D45507" w:rsidRDefault="00A06094" w:rsidP="00A06094">
            <w:pPr>
              <w:ind w:firstLine="29"/>
              <w:jc w:val="both"/>
              <w:rPr>
                <w:rFonts w:ascii="Times New Roman" w:hAnsi="Times New Roman" w:cs="Times New Roman"/>
              </w:rPr>
            </w:pPr>
            <w:r w:rsidRPr="00D45507">
              <w:rPr>
                <w:rFonts w:ascii="Times New Roman" w:hAnsi="Times New Roman" w:cs="Times New Roman"/>
              </w:rPr>
              <w:t>2.6. Налог на добавленную стоимость</w:t>
            </w:r>
          </w:p>
        </w:tc>
        <w:tc>
          <w:tcPr>
            <w:tcW w:w="5812" w:type="dxa"/>
          </w:tcPr>
          <w:p w14:paraId="6F59742B" w14:textId="77777777" w:rsidR="00A06094" w:rsidRDefault="00A06094" w:rsidP="00A06094">
            <w:r w:rsidRPr="00A870D7">
              <w:rPr>
                <w:rFonts w:ascii="Times New Roman" w:hAnsi="Times New Roman" w:cs="Times New Roman"/>
              </w:rPr>
              <w:t>Особенности ведения налогового учета</w:t>
            </w:r>
          </w:p>
        </w:tc>
      </w:tr>
    </w:tbl>
    <w:p w14:paraId="5361E555" w14:textId="77777777" w:rsidR="00180FC9" w:rsidRDefault="00180FC9" w:rsidP="00180FC9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</w:p>
    <w:p w14:paraId="6DA7D820" w14:textId="77777777" w:rsidR="00180FC9" w:rsidRPr="00180FC9" w:rsidRDefault="00180FC9" w:rsidP="00180FC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C9">
        <w:rPr>
          <w:rFonts w:ascii="Times New Roman" w:hAnsi="Times New Roman" w:cs="Times New Roman"/>
          <w:spacing w:val="6"/>
          <w:sz w:val="26"/>
          <w:szCs w:val="26"/>
        </w:rPr>
        <w:t xml:space="preserve">Ведение налогового учета в управлении </w:t>
      </w:r>
      <w:r w:rsidRPr="00180FC9">
        <w:rPr>
          <w:rFonts w:ascii="Times New Roman" w:hAnsi="Times New Roman" w:cs="Times New Roman"/>
          <w:spacing w:val="-1"/>
          <w:sz w:val="26"/>
          <w:szCs w:val="26"/>
        </w:rPr>
        <w:t xml:space="preserve">ветеринарии Брянской области (далее – управление) </w:t>
      </w:r>
      <w:r w:rsidRPr="00180FC9">
        <w:rPr>
          <w:rFonts w:ascii="Times New Roman" w:hAnsi="Times New Roman" w:cs="Times New Roman"/>
          <w:spacing w:val="6"/>
          <w:sz w:val="26"/>
          <w:szCs w:val="26"/>
        </w:rPr>
        <w:t>осуществляет</w:t>
      </w:r>
      <w:r w:rsidR="005442D7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80FC9">
        <w:rPr>
          <w:rFonts w:ascii="Times New Roman" w:hAnsi="Times New Roman" w:cs="Times New Roman"/>
          <w:sz w:val="26"/>
          <w:szCs w:val="26"/>
        </w:rPr>
        <w:t xml:space="preserve">отдел </w:t>
      </w:r>
      <w:proofErr w:type="spellStart"/>
      <w:r w:rsidRPr="00180FC9">
        <w:rPr>
          <w:rFonts w:ascii="Times New Roman" w:hAnsi="Times New Roman" w:cs="Times New Roman"/>
          <w:sz w:val="26"/>
          <w:szCs w:val="26"/>
        </w:rPr>
        <w:t>ФОБУиО</w:t>
      </w:r>
      <w:proofErr w:type="spellEnd"/>
      <w:r w:rsidR="005442D7">
        <w:rPr>
          <w:rFonts w:ascii="Times New Roman" w:hAnsi="Times New Roman" w:cs="Times New Roman"/>
          <w:sz w:val="26"/>
          <w:szCs w:val="26"/>
        </w:rPr>
        <w:t>,</w:t>
      </w:r>
      <w:r w:rsidRPr="00180FC9">
        <w:rPr>
          <w:rFonts w:ascii="Times New Roman" w:hAnsi="Times New Roman" w:cs="Times New Roman"/>
          <w:sz w:val="26"/>
          <w:szCs w:val="26"/>
        </w:rPr>
        <w:t xml:space="preserve"> возглавляемый начальником отдела, в соответствии с требованиями Налогового Кодекса Российской Федерации, иных нормативных актов по налоговому учету, с учетом отдельных требований бухгалтерского и гражданского законодательства в Российской Федерац</w:t>
      </w:r>
      <w:r w:rsidR="005442D7">
        <w:rPr>
          <w:rFonts w:ascii="Times New Roman" w:hAnsi="Times New Roman" w:cs="Times New Roman"/>
          <w:sz w:val="26"/>
          <w:szCs w:val="26"/>
        </w:rPr>
        <w:t>ии, а также основных положений у</w:t>
      </w:r>
      <w:r w:rsidRPr="00180FC9">
        <w:rPr>
          <w:rFonts w:ascii="Times New Roman" w:hAnsi="Times New Roman" w:cs="Times New Roman"/>
          <w:sz w:val="26"/>
          <w:szCs w:val="26"/>
        </w:rPr>
        <w:t>четной политики управления</w:t>
      </w:r>
      <w:r w:rsidR="005442D7">
        <w:rPr>
          <w:rFonts w:ascii="Times New Roman" w:hAnsi="Times New Roman" w:cs="Times New Roman"/>
          <w:sz w:val="26"/>
          <w:szCs w:val="26"/>
        </w:rPr>
        <w:t>.</w:t>
      </w:r>
      <w:r w:rsidRPr="00180FC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1B3331" w14:textId="77777777" w:rsidR="00180FC9" w:rsidRPr="00180FC9" w:rsidRDefault="00180FC9" w:rsidP="00180FC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C9">
        <w:rPr>
          <w:rFonts w:ascii="Times New Roman" w:hAnsi="Times New Roman" w:cs="Times New Roman"/>
          <w:sz w:val="26"/>
          <w:szCs w:val="26"/>
        </w:rPr>
        <w:t xml:space="preserve">Система налогового учета организуется исходя из принципа последовательности применения норм и правил налогового учета, то есть применяется последовательно от одного налогового периода к другому. </w:t>
      </w:r>
    </w:p>
    <w:p w14:paraId="3D87CA79" w14:textId="77777777" w:rsidR="00180FC9" w:rsidRPr="00180FC9" w:rsidRDefault="00180FC9" w:rsidP="00180FC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C9">
        <w:rPr>
          <w:rFonts w:ascii="Times New Roman" w:hAnsi="Times New Roman" w:cs="Times New Roman"/>
          <w:sz w:val="26"/>
          <w:szCs w:val="26"/>
        </w:rPr>
        <w:t xml:space="preserve">Данные налогового учета формируются исходя из непрерывности отражения в хронологическом порядке объектов учета для целей налогообложения. </w:t>
      </w:r>
    </w:p>
    <w:p w14:paraId="1D6F5E79" w14:textId="77777777" w:rsidR="00180FC9" w:rsidRPr="00180FC9" w:rsidRDefault="00180FC9" w:rsidP="00180FC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C9">
        <w:rPr>
          <w:rFonts w:ascii="Times New Roman" w:hAnsi="Times New Roman" w:cs="Times New Roman"/>
          <w:sz w:val="26"/>
          <w:szCs w:val="26"/>
        </w:rPr>
        <w:t>Управление применяет общую систему налогообложения.</w:t>
      </w:r>
    </w:p>
    <w:p w14:paraId="54880B9E" w14:textId="77777777" w:rsidR="00180FC9" w:rsidRPr="00775F10" w:rsidRDefault="00180FC9" w:rsidP="005442D7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z w:val="26"/>
          <w:szCs w:val="26"/>
        </w:rPr>
        <w:t>Управление использует электронный способ представления отчетности в налоговые органы по тел</w:t>
      </w:r>
      <w:r w:rsidR="005442D7" w:rsidRPr="00775F10">
        <w:rPr>
          <w:rFonts w:ascii="Times New Roman" w:hAnsi="Times New Roman" w:cs="Times New Roman"/>
          <w:sz w:val="26"/>
          <w:szCs w:val="26"/>
        </w:rPr>
        <w:t>екоммуникационным каналам связи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 через специализированного оператора «</w:t>
      </w:r>
      <w:proofErr w:type="spellStart"/>
      <w:r w:rsidRPr="00775F10">
        <w:rPr>
          <w:rFonts w:ascii="Times New Roman" w:hAnsi="Times New Roman" w:cs="Times New Roman"/>
          <w:spacing w:val="-1"/>
          <w:sz w:val="26"/>
          <w:szCs w:val="26"/>
        </w:rPr>
        <w:t>СбиС</w:t>
      </w:r>
      <w:proofErr w:type="spellEnd"/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++ Электронная отчетность». </w:t>
      </w:r>
    </w:p>
    <w:p w14:paraId="02328711" w14:textId="77777777" w:rsidR="0004162F" w:rsidRPr="00775F10" w:rsidRDefault="0004162F" w:rsidP="0004162F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5F10">
        <w:rPr>
          <w:rFonts w:ascii="Times New Roman" w:hAnsi="Times New Roman" w:cs="Times New Roman"/>
          <w:sz w:val="26"/>
          <w:szCs w:val="26"/>
          <w:u w:val="single"/>
        </w:rPr>
        <w:t xml:space="preserve">Налоговый учет осуществляется с учетом следующих основных положений: </w:t>
      </w:r>
    </w:p>
    <w:p w14:paraId="67744268" w14:textId="77777777" w:rsidR="00180FC9" w:rsidRPr="00775F10" w:rsidRDefault="00180FC9" w:rsidP="00A0609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Налог на доходы физических лиц (далее – НДФЛ) рассчитывается исходя из положений главы 23 части II Налогового кодекса Российской Федерации с предоставлением стандартных, социальных и имущественных вычетов, в размерах, установленных действующим </w:t>
      </w:r>
      <w:proofErr w:type="gramStart"/>
      <w:r w:rsidRPr="00775F10">
        <w:rPr>
          <w:rFonts w:ascii="Times New Roman" w:hAnsi="Times New Roman" w:cs="Times New Roman"/>
          <w:spacing w:val="6"/>
          <w:sz w:val="26"/>
          <w:szCs w:val="26"/>
        </w:rPr>
        <w:t>законодательством..</w:t>
      </w:r>
      <w:proofErr w:type="gramEnd"/>
    </w:p>
    <w:p w14:paraId="72248891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Учет выплат физическим лицам, а также базы для начисления страховых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lastRenderedPageBreak/>
        <w:t>взносов и сумм начисленных взносов ведется автоматизированным способом с применением специализированной программы «1</w:t>
      </w:r>
      <w:proofErr w:type="gramStart"/>
      <w:r w:rsidRPr="00775F10">
        <w:rPr>
          <w:rFonts w:ascii="Times New Roman" w:hAnsi="Times New Roman" w:cs="Times New Roman"/>
          <w:spacing w:val="6"/>
          <w:sz w:val="26"/>
          <w:szCs w:val="26"/>
        </w:rPr>
        <w:t>С:Заработная</w:t>
      </w:r>
      <w:proofErr w:type="gramEnd"/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плата».</w:t>
      </w:r>
    </w:p>
    <w:p w14:paraId="7E980C05" w14:textId="77777777" w:rsidR="00180FC9" w:rsidRPr="00775F10" w:rsidRDefault="00180FC9" w:rsidP="003B759D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Перечень объектов</w:t>
      </w:r>
      <w:r w:rsidR="00775F10">
        <w:rPr>
          <w:rFonts w:ascii="Times New Roman" w:hAnsi="Times New Roman" w:cs="Times New Roman"/>
          <w:spacing w:val="6"/>
          <w:sz w:val="26"/>
          <w:szCs w:val="26"/>
        </w:rPr>
        <w:t xml:space="preserve">, подлежащих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>обложени</w:t>
      </w:r>
      <w:r w:rsidR="00775F10">
        <w:rPr>
          <w:rFonts w:ascii="Times New Roman" w:hAnsi="Times New Roman" w:cs="Times New Roman"/>
          <w:spacing w:val="6"/>
          <w:sz w:val="26"/>
          <w:szCs w:val="26"/>
        </w:rPr>
        <w:t>ю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04162F" w:rsidRPr="00775F10">
        <w:rPr>
          <w:rFonts w:ascii="Times New Roman" w:hAnsi="Times New Roman" w:cs="Times New Roman"/>
          <w:spacing w:val="6"/>
          <w:sz w:val="26"/>
          <w:szCs w:val="26"/>
        </w:rPr>
        <w:t>налогом на имущество</w:t>
      </w:r>
      <w:r w:rsidR="00775F10">
        <w:rPr>
          <w:rFonts w:ascii="Times New Roman" w:hAnsi="Times New Roman" w:cs="Times New Roman"/>
          <w:spacing w:val="6"/>
          <w:sz w:val="26"/>
          <w:szCs w:val="26"/>
        </w:rPr>
        <w:t>,</w:t>
      </w:r>
      <w:r w:rsidR="0004162F"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определяется в соответствии со </w:t>
      </w:r>
      <w:hyperlink r:id="rId7" w:anchor="/document/99/901765862/ZA01U7U3A3/" w:tooltip="Статья 374. Объект налогообложения" w:history="1">
        <w:r w:rsidRPr="00775F10">
          <w:rPr>
            <w:rFonts w:ascii="Times New Roman" w:hAnsi="Times New Roman" w:cs="Times New Roman"/>
            <w:spacing w:val="6"/>
            <w:sz w:val="26"/>
            <w:szCs w:val="26"/>
          </w:rPr>
          <w:t>статьей 374</w:t>
        </w:r>
      </w:hyperlink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Налогового кодекса Российской Федерации.</w:t>
      </w:r>
      <w:r w:rsidR="00A06094"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>Налоговая ставка применяется в соответствии с Законом Брянской области от 27 ноября 2011 № 79-З «О налоге на имущество».</w:t>
      </w:r>
    </w:p>
    <w:p w14:paraId="2A122B02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Управление самостоятельно исчисляет сумму налога и сумму авансового платежа по налогу.</w:t>
      </w:r>
      <w:r w:rsidR="00A06094"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Налоги и авансовые платежи по налогу на имущество уплачиваются в региональный бюджет по местонахождению учреждения в порядке и сроки, предусмотренные </w:t>
      </w:r>
      <w:hyperlink r:id="rId8" w:anchor="/document/99/901765862/ZA01Q1439P/" w:tooltip="Статья 383. Порядок и сроки уплаты налога и авансовых платежей по налогу" w:history="1">
        <w:r w:rsidRPr="00775F10">
          <w:rPr>
            <w:rFonts w:ascii="Times New Roman" w:hAnsi="Times New Roman" w:cs="Times New Roman"/>
            <w:spacing w:val="6"/>
            <w:sz w:val="26"/>
            <w:szCs w:val="26"/>
          </w:rPr>
          <w:t>статьей 383</w:t>
        </w:r>
      </w:hyperlink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Налогового кодекса.</w:t>
      </w:r>
    </w:p>
    <w:p w14:paraId="1608A3B3" w14:textId="77777777" w:rsidR="00180FC9" w:rsidRPr="00775F10" w:rsidRDefault="00180FC9" w:rsidP="00A0609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При расчете транспортного налога объект налогообложения и налоговой базы определяются в соответствии со статьями главы </w:t>
      </w:r>
      <w:r w:rsidR="00B57AE0">
        <w:rPr>
          <w:rFonts w:ascii="Times New Roman" w:hAnsi="Times New Roman" w:cs="Times New Roman"/>
          <w:spacing w:val="6"/>
          <w:sz w:val="26"/>
          <w:szCs w:val="26"/>
        </w:rPr>
        <w:t xml:space="preserve">                                            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>28 «Транспортный налог» части II Налогового кодекса Российской Федерации.</w:t>
      </w:r>
    </w:p>
    <w:p w14:paraId="647CD7CD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Налогооблагаемая база формируется исходя из наличия всех транспортных средств, за</w:t>
      </w:r>
      <w:r w:rsidR="00A06094" w:rsidRPr="00775F10">
        <w:rPr>
          <w:rFonts w:ascii="Times New Roman" w:hAnsi="Times New Roman" w:cs="Times New Roman"/>
          <w:spacing w:val="6"/>
          <w:sz w:val="26"/>
          <w:szCs w:val="26"/>
        </w:rPr>
        <w:t>регистрированных за управлением.</w:t>
      </w:r>
    </w:p>
    <w:p w14:paraId="246FC225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Для целей настоящего пункта в налогооблагаемую базу включаются транспортные средства, находящиеся на ремонте и подлежащие </w:t>
      </w:r>
      <w:proofErr w:type="gramStart"/>
      <w:r w:rsidRPr="00775F10">
        <w:rPr>
          <w:rFonts w:ascii="Times New Roman" w:hAnsi="Times New Roman" w:cs="Times New Roman"/>
          <w:spacing w:val="6"/>
          <w:sz w:val="26"/>
          <w:szCs w:val="26"/>
        </w:rPr>
        <w:t>списанию,</w:t>
      </w:r>
      <w:r w:rsidR="00B57AE0">
        <w:rPr>
          <w:rFonts w:ascii="Times New Roman" w:hAnsi="Times New Roman" w:cs="Times New Roman"/>
          <w:spacing w:val="6"/>
          <w:sz w:val="26"/>
          <w:szCs w:val="26"/>
        </w:rPr>
        <w:t xml:space="preserve">   </w:t>
      </w:r>
      <w:proofErr w:type="gramEnd"/>
      <w:r w:rsidR="00B57AE0">
        <w:rPr>
          <w:rFonts w:ascii="Times New Roman" w:hAnsi="Times New Roman" w:cs="Times New Roman"/>
          <w:spacing w:val="6"/>
          <w:sz w:val="26"/>
          <w:szCs w:val="26"/>
        </w:rPr>
        <w:t xml:space="preserve">                       </w:t>
      </w: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до момента снятия транспортного средства с учета или исключения из государственного реестра в соответствии с законодательством Российской Федерации.</w:t>
      </w:r>
    </w:p>
    <w:p w14:paraId="6E77C3C7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bookmarkStart w:id="4" w:name="OLE_LINK21"/>
      <w:bookmarkStart w:id="5" w:name="OLE_LINK22"/>
      <w:r w:rsidRPr="00775F10">
        <w:rPr>
          <w:rFonts w:ascii="Times New Roman" w:hAnsi="Times New Roman" w:cs="Times New Roman"/>
          <w:spacing w:val="6"/>
          <w:sz w:val="26"/>
          <w:szCs w:val="26"/>
        </w:rPr>
        <w:t>Законом Брянской области от 9 ноября 2002 года № 82-3</w:t>
      </w:r>
      <w:bookmarkEnd w:id="4"/>
      <w:bookmarkEnd w:id="5"/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 «О транспортном налоге» установлены налоговые ставки по транспортному налогу в зависимости от мощности двигателя транспорта, порядок и сроки уплаты. При приобретении транспорта налог исчисляется с месяца, в котором данная автомашина зарегистрирована в ГИБДД.</w:t>
      </w:r>
    </w:p>
    <w:p w14:paraId="039EAE4B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Если регистрация транспортного средства произошла до 15-го числа соответствующего месяца включительно или снятие транспортного средства с регистрации (снятие с учета, исключение из государственного судового реестра и так далее) произошло после 15-го числа соответствующего месяца, за полный месяц принимается месяц регистрации (снятия с регистрации) транспортного средства.</w:t>
      </w:r>
      <w:bookmarkStart w:id="6" w:name="l1"/>
      <w:bookmarkEnd w:id="6"/>
    </w:p>
    <w:p w14:paraId="7991369A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>Если регистрация транспортного средства произошла после 15-го числа соответствующего месяца или снятие транспортного средства с регистрации (снятие с учета, исключение из государственного судового реестра и так далее) произошло до 15-го числа соответствующего месяца включительно, месяц регистрации (снятия с регистрации) транспортного средства не учитывается при определении коэффициента, указанного в настоящем пункте.</w:t>
      </w:r>
    </w:p>
    <w:p w14:paraId="52E8BD76" w14:textId="77777777" w:rsidR="0022791A" w:rsidRDefault="00180FC9" w:rsidP="0022791A">
      <w:pPr>
        <w:pStyle w:val="a4"/>
        <w:ind w:firstLine="709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775F10">
        <w:rPr>
          <w:rFonts w:ascii="Times New Roman" w:hAnsi="Times New Roman" w:cs="Times New Roman"/>
          <w:spacing w:val="6"/>
          <w:sz w:val="26"/>
          <w:szCs w:val="26"/>
        </w:rPr>
        <w:t xml:space="preserve">Авансовые платежи по транспортному налогу производятся по истечении каждого отчетного периода без представления расчетов по авансовым платежам. </w:t>
      </w:r>
    </w:p>
    <w:p w14:paraId="45B93A19" w14:textId="77777777" w:rsidR="00180FC9" w:rsidRPr="00775F10" w:rsidRDefault="00180FC9" w:rsidP="00B57AE0">
      <w:pPr>
        <w:pStyle w:val="a4"/>
        <w:numPr>
          <w:ilvl w:val="0"/>
          <w:numId w:val="10"/>
        </w:numPr>
        <w:ind w:left="0" w:firstLine="49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В соответствии с пунктом 8 статьи 23 Федерального закона от 24.06.1998 </w:t>
      </w:r>
      <w:r w:rsidR="00A06094"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                   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>№ 89-ФЗ (с учетом внесенных изменений) «Об отходах производства и потребления» управление вправе накапливать отходы не более чем 11 месяцев со дня образования этих отходов в целях их дальнейших утилизации, обезвреживания, в данному случае плата за их размещение не взимается.</w:t>
      </w:r>
    </w:p>
    <w:p w14:paraId="6DF6AFF0" w14:textId="77777777" w:rsidR="00180FC9" w:rsidRPr="00775F10" w:rsidRDefault="00180FC9" w:rsidP="00A0609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>Поскольку расходы казенных учреждений в связи с исполнением государственных функций не признаются при расчете налога на прибыль  (</w:t>
      </w:r>
      <w:hyperlink r:id="rId9" w:anchor="/document/99/901765862/XA00MD22N4/" w:tooltip="48_11) расходы казенных учреждений в связи с исполнением государственных (муниципальных) функций, в том числе с оказанием государственных (муниципальных) услуг (выполнением работ)" w:history="1">
        <w:r w:rsidRPr="00775F10">
          <w:rPr>
            <w:rFonts w:ascii="Times New Roman" w:hAnsi="Times New Roman" w:cs="Times New Roman"/>
            <w:spacing w:val="-1"/>
            <w:sz w:val="26"/>
            <w:szCs w:val="26"/>
          </w:rPr>
          <w:t>п. 48.11 ст. 270 НК РФ</w:t>
        </w:r>
      </w:hyperlink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), в учетную политику положения, регулирующие порядок их учета, </w:t>
      </w:r>
      <w:r w:rsidR="00F42B10">
        <w:rPr>
          <w:rFonts w:ascii="Times New Roman" w:hAnsi="Times New Roman" w:cs="Times New Roman"/>
          <w:spacing w:val="-1"/>
          <w:sz w:val="26"/>
          <w:szCs w:val="26"/>
        </w:rPr>
        <w:t xml:space="preserve">                 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>не включаются.</w:t>
      </w:r>
    </w:p>
    <w:p w14:paraId="2BC888BE" w14:textId="77777777" w:rsidR="00180FC9" w:rsidRPr="00775F10" w:rsidRDefault="00180FC9" w:rsidP="00A0609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lastRenderedPageBreak/>
        <w:t>Согласно статье 146 Налогового кодекса Российской Федерации не признаются объектом налогообложения выполнение работ (оказание услуг) органами, входящими в систему органов государственной власти и органов местного самоуправления, в рамках выполнения возложенных на них исключительных полномочий в определенной сфере деятельности в случае, если обязанность выполнения указанных работ (оказания услуг) установлена законодательством Российской Федерации.</w:t>
      </w:r>
    </w:p>
    <w:p w14:paraId="4732B2EC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>В соответствии с пунктом 8 статья 161 Налогового Кодекса Российской Федерации при реализации на территории Российской Федерации налогоплательщиками лома и отходов черных и цветных металлов, а также макулатуры налоговая база определяется исходя из стоимости реализуемых товаров, определяемой в соответствии со </w:t>
      </w:r>
      <w:hyperlink r:id="rId10" w:anchor="/document/99/901714421/XA00MAQ2NG/" w:history="1">
        <w:r w:rsidRPr="00775F10">
          <w:rPr>
            <w:rFonts w:ascii="Times New Roman" w:hAnsi="Times New Roman" w:cs="Times New Roman"/>
            <w:spacing w:val="-1"/>
            <w:sz w:val="26"/>
            <w:szCs w:val="26"/>
          </w:rPr>
          <w:t>статьей 105.3</w:t>
        </w:r>
      </w:hyperlink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 Налогового Кодекса Российской Федерации, с учетом налога.</w:t>
      </w:r>
    </w:p>
    <w:p w14:paraId="7F06CFA9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При реализации </w:t>
      </w:r>
      <w:r w:rsidR="0022791A"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лома и отходов черных и цветных металлов </w:t>
      </w:r>
      <w:r w:rsidR="0022791A">
        <w:rPr>
          <w:rFonts w:ascii="Times New Roman" w:hAnsi="Times New Roman" w:cs="Times New Roman"/>
          <w:spacing w:val="-1"/>
          <w:sz w:val="26"/>
          <w:szCs w:val="26"/>
        </w:rPr>
        <w:t>управление в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 первичном учетном документе дела</w:t>
      </w:r>
      <w:r w:rsidR="0022791A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 xml:space="preserve">т соответствующую запись </w:t>
      </w:r>
      <w:r w:rsidR="00CC4473" w:rsidRPr="00775F10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22791A">
        <w:rPr>
          <w:rFonts w:ascii="Times New Roman" w:hAnsi="Times New Roman" w:cs="Times New Roman"/>
          <w:spacing w:val="-1"/>
          <w:sz w:val="26"/>
          <w:szCs w:val="26"/>
        </w:rPr>
        <w:t>НДС исчисляется налоговым агентом</w:t>
      </w:r>
      <w:r w:rsidR="00CC4473" w:rsidRPr="00775F10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Pr="00775F10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435994FC" w14:textId="77777777" w:rsidR="00180FC9" w:rsidRPr="00775F10" w:rsidRDefault="00180FC9" w:rsidP="00A06094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>Изменение учетной политики может производиться в случаях:</w:t>
      </w:r>
    </w:p>
    <w:p w14:paraId="5EB5547F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5F10">
        <w:rPr>
          <w:rFonts w:ascii="Times New Roman" w:hAnsi="Times New Roman" w:cs="Times New Roman"/>
          <w:spacing w:val="-1"/>
          <w:sz w:val="26"/>
          <w:szCs w:val="26"/>
        </w:rPr>
        <w:t>изменения требований, установленных законодательством Российской Федерации о налогах и сборах;</w:t>
      </w:r>
    </w:p>
    <w:p w14:paraId="6D777AE1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F10">
        <w:rPr>
          <w:rFonts w:ascii="Times New Roman" w:hAnsi="Times New Roman" w:cs="Times New Roman"/>
          <w:sz w:val="26"/>
          <w:szCs w:val="26"/>
        </w:rPr>
        <w:t>изменения ранее выбранного метода учета.</w:t>
      </w:r>
    </w:p>
    <w:p w14:paraId="1BB1F56A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F10">
        <w:rPr>
          <w:rFonts w:ascii="Times New Roman" w:hAnsi="Times New Roman" w:cs="Times New Roman"/>
          <w:sz w:val="26"/>
          <w:szCs w:val="26"/>
        </w:rPr>
        <w:t>В зависимости от причины, вызвавшей изменения в учетной политике, они вступают в силу в разное время:</w:t>
      </w:r>
    </w:p>
    <w:p w14:paraId="152097BC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F10">
        <w:rPr>
          <w:rFonts w:ascii="Times New Roman" w:hAnsi="Times New Roman" w:cs="Times New Roman"/>
          <w:sz w:val="26"/>
          <w:szCs w:val="26"/>
        </w:rPr>
        <w:t>при смене метода учета – с начала нового налогового периода (с 1 января года, следующего за внесением изменений);</w:t>
      </w:r>
    </w:p>
    <w:p w14:paraId="1E69D1EE" w14:textId="77777777" w:rsidR="00180FC9" w:rsidRPr="00775F10" w:rsidRDefault="00180FC9" w:rsidP="00A0609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F10">
        <w:rPr>
          <w:rFonts w:ascii="Times New Roman" w:hAnsi="Times New Roman" w:cs="Times New Roman"/>
          <w:sz w:val="26"/>
          <w:szCs w:val="26"/>
        </w:rPr>
        <w:t>при изменении законодательства – не ранее даты вступления изменений в силу.</w:t>
      </w:r>
    </w:p>
    <w:sectPr w:rsidR="00180FC9" w:rsidRPr="00775F10" w:rsidSect="002F636E">
      <w:pgSz w:w="11900" w:h="16840"/>
      <w:pgMar w:top="1134" w:right="850" w:bottom="1134" w:left="1701" w:header="0" w:footer="15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C2F9" w14:textId="77777777" w:rsidR="003C4AD9" w:rsidRDefault="003C4AD9" w:rsidP="003A1CF7">
      <w:r>
        <w:separator/>
      </w:r>
    </w:p>
  </w:endnote>
  <w:endnote w:type="continuationSeparator" w:id="0">
    <w:p w14:paraId="0438F9E9" w14:textId="77777777" w:rsidR="003C4AD9" w:rsidRDefault="003C4AD9" w:rsidP="003A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28F4" w14:textId="77777777" w:rsidR="003C4AD9" w:rsidRDefault="003C4AD9"/>
  </w:footnote>
  <w:footnote w:type="continuationSeparator" w:id="0">
    <w:p w14:paraId="396BF149" w14:textId="77777777" w:rsidR="003C4AD9" w:rsidRDefault="003C4A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40A"/>
    <w:multiLevelType w:val="hybridMultilevel"/>
    <w:tmpl w:val="882EBDD8"/>
    <w:lvl w:ilvl="0" w:tplc="9648B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517CD4"/>
    <w:multiLevelType w:val="hybridMultilevel"/>
    <w:tmpl w:val="7514FB16"/>
    <w:lvl w:ilvl="0" w:tplc="7F2C3354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28F03BD3"/>
    <w:multiLevelType w:val="multilevel"/>
    <w:tmpl w:val="3F2E2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80955"/>
    <w:multiLevelType w:val="hybridMultilevel"/>
    <w:tmpl w:val="6B2E4F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0210F"/>
    <w:multiLevelType w:val="hybridMultilevel"/>
    <w:tmpl w:val="94C49800"/>
    <w:lvl w:ilvl="0" w:tplc="1CBA6066">
      <w:start w:val="3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4FE6771A"/>
    <w:multiLevelType w:val="multilevel"/>
    <w:tmpl w:val="D93EE0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B70A60"/>
    <w:multiLevelType w:val="hybridMultilevel"/>
    <w:tmpl w:val="2F00667E"/>
    <w:lvl w:ilvl="0" w:tplc="FACE4D3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210F98"/>
    <w:multiLevelType w:val="hybridMultilevel"/>
    <w:tmpl w:val="D1149A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57193E"/>
    <w:multiLevelType w:val="multilevel"/>
    <w:tmpl w:val="47E2FA5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CE341C0"/>
    <w:multiLevelType w:val="hybridMultilevel"/>
    <w:tmpl w:val="22824A88"/>
    <w:lvl w:ilvl="0" w:tplc="64300CCA">
      <w:start w:val="1"/>
      <w:numFmt w:val="decimal"/>
      <w:lvlText w:val="%1."/>
      <w:lvlJc w:val="left"/>
      <w:pPr>
        <w:ind w:left="113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667A28FA"/>
    <w:multiLevelType w:val="hybridMultilevel"/>
    <w:tmpl w:val="F8A6A1D4"/>
    <w:lvl w:ilvl="0" w:tplc="77241BA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054511"/>
    <w:multiLevelType w:val="multilevel"/>
    <w:tmpl w:val="C3FE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50F1D"/>
    <w:multiLevelType w:val="hybridMultilevel"/>
    <w:tmpl w:val="F95E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A5D93"/>
    <w:multiLevelType w:val="multilevel"/>
    <w:tmpl w:val="F322E3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64" w:hanging="2160"/>
      </w:pPr>
      <w:rPr>
        <w:rFonts w:hint="default"/>
      </w:rPr>
    </w:lvl>
  </w:abstractNum>
  <w:abstractNum w:abstractNumId="14" w15:restartNumberingAfterBreak="0">
    <w:nsid w:val="78164735"/>
    <w:multiLevelType w:val="hybridMultilevel"/>
    <w:tmpl w:val="5F603A0C"/>
    <w:lvl w:ilvl="0" w:tplc="9648B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34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14"/>
  </w:num>
  <w:num w:numId="10">
    <w:abstractNumId w:val="1"/>
  </w:num>
  <w:num w:numId="11">
    <w:abstractNumId w:val="13"/>
  </w:num>
  <w:num w:numId="12">
    <w:abstractNumId w:val="15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F7"/>
    <w:rsid w:val="000007F7"/>
    <w:rsid w:val="00003811"/>
    <w:rsid w:val="0001230F"/>
    <w:rsid w:val="0004162F"/>
    <w:rsid w:val="00055058"/>
    <w:rsid w:val="00057313"/>
    <w:rsid w:val="00065C12"/>
    <w:rsid w:val="00070072"/>
    <w:rsid w:val="000827A5"/>
    <w:rsid w:val="000907A8"/>
    <w:rsid w:val="00097822"/>
    <w:rsid w:val="000C4288"/>
    <w:rsid w:val="000C788B"/>
    <w:rsid w:val="000F6E03"/>
    <w:rsid w:val="0010497C"/>
    <w:rsid w:val="001207AE"/>
    <w:rsid w:val="001211DF"/>
    <w:rsid w:val="0013761B"/>
    <w:rsid w:val="0015194F"/>
    <w:rsid w:val="00155DE5"/>
    <w:rsid w:val="001614E9"/>
    <w:rsid w:val="00167283"/>
    <w:rsid w:val="00171D40"/>
    <w:rsid w:val="00180FC9"/>
    <w:rsid w:val="00187A10"/>
    <w:rsid w:val="00190950"/>
    <w:rsid w:val="001942EC"/>
    <w:rsid w:val="001A7A2E"/>
    <w:rsid w:val="001C5472"/>
    <w:rsid w:val="001D18B8"/>
    <w:rsid w:val="002044B9"/>
    <w:rsid w:val="00206000"/>
    <w:rsid w:val="0021071C"/>
    <w:rsid w:val="00212F89"/>
    <w:rsid w:val="0022791A"/>
    <w:rsid w:val="00231122"/>
    <w:rsid w:val="00243D14"/>
    <w:rsid w:val="00250E0E"/>
    <w:rsid w:val="002531E9"/>
    <w:rsid w:val="0025694A"/>
    <w:rsid w:val="002624E8"/>
    <w:rsid w:val="002720E2"/>
    <w:rsid w:val="00273E8B"/>
    <w:rsid w:val="00277418"/>
    <w:rsid w:val="002D02AE"/>
    <w:rsid w:val="002D1BCB"/>
    <w:rsid w:val="002D2338"/>
    <w:rsid w:val="002D5F5E"/>
    <w:rsid w:val="002E1BD6"/>
    <w:rsid w:val="002F636E"/>
    <w:rsid w:val="00304179"/>
    <w:rsid w:val="00315256"/>
    <w:rsid w:val="00325F5F"/>
    <w:rsid w:val="003324E0"/>
    <w:rsid w:val="0034120D"/>
    <w:rsid w:val="00343E2E"/>
    <w:rsid w:val="0035095C"/>
    <w:rsid w:val="003576A9"/>
    <w:rsid w:val="00375627"/>
    <w:rsid w:val="00393C92"/>
    <w:rsid w:val="003A0A3D"/>
    <w:rsid w:val="003A1CF7"/>
    <w:rsid w:val="003B402B"/>
    <w:rsid w:val="003B759D"/>
    <w:rsid w:val="003B759E"/>
    <w:rsid w:val="003C4AD9"/>
    <w:rsid w:val="003C7BB8"/>
    <w:rsid w:val="003D05E3"/>
    <w:rsid w:val="003D45AB"/>
    <w:rsid w:val="003D4C4E"/>
    <w:rsid w:val="003F41D2"/>
    <w:rsid w:val="0043691F"/>
    <w:rsid w:val="00441B2D"/>
    <w:rsid w:val="00447DCA"/>
    <w:rsid w:val="004638B8"/>
    <w:rsid w:val="004718FB"/>
    <w:rsid w:val="00472D72"/>
    <w:rsid w:val="00492A9A"/>
    <w:rsid w:val="00493A6F"/>
    <w:rsid w:val="00496A9C"/>
    <w:rsid w:val="004A1311"/>
    <w:rsid w:val="004B15A7"/>
    <w:rsid w:val="004B1C4C"/>
    <w:rsid w:val="004B4252"/>
    <w:rsid w:val="004C3608"/>
    <w:rsid w:val="004D0A80"/>
    <w:rsid w:val="004D52C8"/>
    <w:rsid w:val="004E08F1"/>
    <w:rsid w:val="004E528C"/>
    <w:rsid w:val="004F5E36"/>
    <w:rsid w:val="005204E7"/>
    <w:rsid w:val="00521036"/>
    <w:rsid w:val="00537F1F"/>
    <w:rsid w:val="005442D7"/>
    <w:rsid w:val="0055647D"/>
    <w:rsid w:val="00557378"/>
    <w:rsid w:val="0057165D"/>
    <w:rsid w:val="005A1FC4"/>
    <w:rsid w:val="005A4190"/>
    <w:rsid w:val="005B22D2"/>
    <w:rsid w:val="005B7BDA"/>
    <w:rsid w:val="005C2E15"/>
    <w:rsid w:val="005E218C"/>
    <w:rsid w:val="005E2A85"/>
    <w:rsid w:val="00602821"/>
    <w:rsid w:val="00603153"/>
    <w:rsid w:val="006408A0"/>
    <w:rsid w:val="00643406"/>
    <w:rsid w:val="00657FB7"/>
    <w:rsid w:val="00662A0B"/>
    <w:rsid w:val="00684931"/>
    <w:rsid w:val="006A25B9"/>
    <w:rsid w:val="006A2B20"/>
    <w:rsid w:val="006A50F5"/>
    <w:rsid w:val="006A5851"/>
    <w:rsid w:val="006C7392"/>
    <w:rsid w:val="006D0B31"/>
    <w:rsid w:val="006D3DD8"/>
    <w:rsid w:val="006D6E71"/>
    <w:rsid w:val="006F0D23"/>
    <w:rsid w:val="00704E3C"/>
    <w:rsid w:val="00714E37"/>
    <w:rsid w:val="00734082"/>
    <w:rsid w:val="007414BD"/>
    <w:rsid w:val="00744646"/>
    <w:rsid w:val="00747832"/>
    <w:rsid w:val="00775F10"/>
    <w:rsid w:val="00795E3C"/>
    <w:rsid w:val="007A7C5F"/>
    <w:rsid w:val="007C2EC1"/>
    <w:rsid w:val="007C6DE0"/>
    <w:rsid w:val="007D71F1"/>
    <w:rsid w:val="007E67B1"/>
    <w:rsid w:val="00815B40"/>
    <w:rsid w:val="008174C7"/>
    <w:rsid w:val="00820487"/>
    <w:rsid w:val="0085440D"/>
    <w:rsid w:val="00874418"/>
    <w:rsid w:val="00892A1E"/>
    <w:rsid w:val="008A6563"/>
    <w:rsid w:val="008B3BFD"/>
    <w:rsid w:val="008C1981"/>
    <w:rsid w:val="008F1C6C"/>
    <w:rsid w:val="00906A9C"/>
    <w:rsid w:val="0091108C"/>
    <w:rsid w:val="00913EF7"/>
    <w:rsid w:val="009310F4"/>
    <w:rsid w:val="00932FB6"/>
    <w:rsid w:val="0093581A"/>
    <w:rsid w:val="00937452"/>
    <w:rsid w:val="00941B03"/>
    <w:rsid w:val="00941F5F"/>
    <w:rsid w:val="00951853"/>
    <w:rsid w:val="00952B9C"/>
    <w:rsid w:val="00957BC5"/>
    <w:rsid w:val="00981102"/>
    <w:rsid w:val="009A0618"/>
    <w:rsid w:val="009A06C3"/>
    <w:rsid w:val="009A780E"/>
    <w:rsid w:val="009A7AF8"/>
    <w:rsid w:val="009B69F5"/>
    <w:rsid w:val="009B7A48"/>
    <w:rsid w:val="00A02E92"/>
    <w:rsid w:val="00A06094"/>
    <w:rsid w:val="00A12583"/>
    <w:rsid w:val="00A125D5"/>
    <w:rsid w:val="00A3135A"/>
    <w:rsid w:val="00A42F40"/>
    <w:rsid w:val="00A44AF7"/>
    <w:rsid w:val="00A62AA9"/>
    <w:rsid w:val="00A709D9"/>
    <w:rsid w:val="00A748BA"/>
    <w:rsid w:val="00A76644"/>
    <w:rsid w:val="00AA21EF"/>
    <w:rsid w:val="00AA2DA2"/>
    <w:rsid w:val="00AA7CDE"/>
    <w:rsid w:val="00AB21E5"/>
    <w:rsid w:val="00AB7178"/>
    <w:rsid w:val="00AD42CC"/>
    <w:rsid w:val="00AD7600"/>
    <w:rsid w:val="00AE7451"/>
    <w:rsid w:val="00AF365D"/>
    <w:rsid w:val="00AF3C0E"/>
    <w:rsid w:val="00B00009"/>
    <w:rsid w:val="00B12927"/>
    <w:rsid w:val="00B1572D"/>
    <w:rsid w:val="00B50724"/>
    <w:rsid w:val="00B54920"/>
    <w:rsid w:val="00B56EB7"/>
    <w:rsid w:val="00B57AE0"/>
    <w:rsid w:val="00B6445C"/>
    <w:rsid w:val="00B75C4D"/>
    <w:rsid w:val="00B77EE2"/>
    <w:rsid w:val="00B83A98"/>
    <w:rsid w:val="00B93FCD"/>
    <w:rsid w:val="00BA2E62"/>
    <w:rsid w:val="00BB2887"/>
    <w:rsid w:val="00BC31EF"/>
    <w:rsid w:val="00BD2A2D"/>
    <w:rsid w:val="00C07986"/>
    <w:rsid w:val="00C269C5"/>
    <w:rsid w:val="00C4575D"/>
    <w:rsid w:val="00C97FC9"/>
    <w:rsid w:val="00CB23A1"/>
    <w:rsid w:val="00CB554D"/>
    <w:rsid w:val="00CB6EEF"/>
    <w:rsid w:val="00CC13A1"/>
    <w:rsid w:val="00CC13EC"/>
    <w:rsid w:val="00CC4473"/>
    <w:rsid w:val="00CC6261"/>
    <w:rsid w:val="00D00B35"/>
    <w:rsid w:val="00D07BEA"/>
    <w:rsid w:val="00D138B6"/>
    <w:rsid w:val="00D319BC"/>
    <w:rsid w:val="00D371A1"/>
    <w:rsid w:val="00D3732E"/>
    <w:rsid w:val="00D44AE0"/>
    <w:rsid w:val="00D45507"/>
    <w:rsid w:val="00D55280"/>
    <w:rsid w:val="00D63447"/>
    <w:rsid w:val="00D7537E"/>
    <w:rsid w:val="00D83641"/>
    <w:rsid w:val="00DC0AFC"/>
    <w:rsid w:val="00DC2BB8"/>
    <w:rsid w:val="00DD054B"/>
    <w:rsid w:val="00DE27C4"/>
    <w:rsid w:val="00DE36BD"/>
    <w:rsid w:val="00DF2D21"/>
    <w:rsid w:val="00DF5F61"/>
    <w:rsid w:val="00DF77BB"/>
    <w:rsid w:val="00E11AEC"/>
    <w:rsid w:val="00E13F01"/>
    <w:rsid w:val="00E66F1F"/>
    <w:rsid w:val="00E74606"/>
    <w:rsid w:val="00E84BC6"/>
    <w:rsid w:val="00E85765"/>
    <w:rsid w:val="00E93DD5"/>
    <w:rsid w:val="00EA0E09"/>
    <w:rsid w:val="00EB0540"/>
    <w:rsid w:val="00EB5EBC"/>
    <w:rsid w:val="00EC0038"/>
    <w:rsid w:val="00ED4E06"/>
    <w:rsid w:val="00F01CCB"/>
    <w:rsid w:val="00F338C5"/>
    <w:rsid w:val="00F36885"/>
    <w:rsid w:val="00F42B10"/>
    <w:rsid w:val="00F42F6B"/>
    <w:rsid w:val="00F46A83"/>
    <w:rsid w:val="00F55CC7"/>
    <w:rsid w:val="00F639DA"/>
    <w:rsid w:val="00F66B59"/>
    <w:rsid w:val="00F7123E"/>
    <w:rsid w:val="00F758BD"/>
    <w:rsid w:val="00F902B0"/>
    <w:rsid w:val="00F90638"/>
    <w:rsid w:val="00F906C2"/>
    <w:rsid w:val="00F95199"/>
    <w:rsid w:val="00F97542"/>
    <w:rsid w:val="00FC4EDB"/>
    <w:rsid w:val="00FD1FF4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BDB34"/>
  <w15:docId w15:val="{D3E3644D-C7C4-448C-A326-BFAF3E18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A1CF7"/>
    <w:rPr>
      <w:color w:val="000000"/>
    </w:rPr>
  </w:style>
  <w:style w:type="paragraph" w:styleId="3">
    <w:name w:val="heading 3"/>
    <w:basedOn w:val="a"/>
    <w:link w:val="30"/>
    <w:uiPriority w:val="9"/>
    <w:qFormat/>
    <w:rsid w:val="006C739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3A1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3A1CF7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3A1CF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A125D5"/>
    <w:rPr>
      <w:color w:val="000000"/>
    </w:rPr>
  </w:style>
  <w:style w:type="paragraph" w:styleId="a5">
    <w:name w:val="List Paragraph"/>
    <w:basedOn w:val="a"/>
    <w:uiPriority w:val="34"/>
    <w:qFormat/>
    <w:rsid w:val="006D6E71"/>
    <w:pPr>
      <w:ind w:left="720"/>
      <w:contextualSpacing/>
    </w:pPr>
  </w:style>
  <w:style w:type="paragraph" w:styleId="a6">
    <w:name w:val="header"/>
    <w:basedOn w:val="a"/>
    <w:link w:val="a7"/>
    <w:unhideWhenUsed/>
    <w:rsid w:val="006D6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6E71"/>
    <w:rPr>
      <w:color w:val="000000"/>
    </w:rPr>
  </w:style>
  <w:style w:type="paragraph" w:styleId="a8">
    <w:name w:val="footer"/>
    <w:basedOn w:val="a"/>
    <w:link w:val="a9"/>
    <w:uiPriority w:val="99"/>
    <w:unhideWhenUsed/>
    <w:rsid w:val="006D6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E71"/>
    <w:rPr>
      <w:color w:val="000000"/>
    </w:rPr>
  </w:style>
  <w:style w:type="character" w:styleId="aa">
    <w:name w:val="Hyperlink"/>
    <w:uiPriority w:val="99"/>
    <w:semiHidden/>
    <w:unhideWhenUsed/>
    <w:rsid w:val="006C739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C7392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b">
    <w:name w:val="Normal (Web)"/>
    <w:basedOn w:val="a"/>
    <w:uiPriority w:val="99"/>
    <w:unhideWhenUsed/>
    <w:rsid w:val="006C73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-red">
    <w:name w:val="e-red"/>
    <w:basedOn w:val="a0"/>
    <w:rsid w:val="006C7392"/>
  </w:style>
  <w:style w:type="paragraph" w:customStyle="1" w:styleId="ConsPlusNormal">
    <w:name w:val="ConsPlusNormal"/>
    <w:rsid w:val="00BA2E6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906A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6A9C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DF5F6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ConsPlusNormal"/>
    <w:link w:val="22"/>
    <w:qFormat/>
    <w:rsid w:val="004B15A7"/>
    <w:pPr>
      <w:widowControl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2">
    <w:name w:val="Стиль2 Знак"/>
    <w:link w:val="21"/>
    <w:rsid w:val="004B15A7"/>
    <w:rPr>
      <w:rFonts w:ascii="Cambria" w:eastAsia="Times New Roman" w:hAnsi="Cambria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finans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Gapchina</cp:lastModifiedBy>
  <cp:revision>4</cp:revision>
  <cp:lastPrinted>2021-03-30T14:45:00Z</cp:lastPrinted>
  <dcterms:created xsi:type="dcterms:W3CDTF">2024-12-28T09:37:00Z</dcterms:created>
  <dcterms:modified xsi:type="dcterms:W3CDTF">2024-12-28T09:42:00Z</dcterms:modified>
</cp:coreProperties>
</file>