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A2" w:rsidRDefault="00B719A2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</w:rPr>
        <w:t xml:space="preserve">  </w:t>
      </w: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СЕЛЬСКОГО ХОЗЯЙСТВА РОССИЙСКОЙ ФЕДЕРАЦИИ</w:t>
      </w:r>
    </w:p>
    <w:p w:rsidR="00B719A2" w:rsidRDefault="00B719A2">
      <w:pPr>
        <w:pStyle w:val="HEADERTEXT"/>
        <w:rPr>
          <w:b/>
          <w:bCs/>
        </w:rPr>
      </w:pP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B719A2" w:rsidRDefault="00B719A2">
      <w:pPr>
        <w:pStyle w:val="HEADERTEXT"/>
        <w:rPr>
          <w:b/>
          <w:bCs/>
        </w:rPr>
      </w:pP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17 июня 2019 года N 334</w:t>
      </w:r>
    </w:p>
    <w:p w:rsidR="00B719A2" w:rsidRDefault="00B719A2">
      <w:pPr>
        <w:pStyle w:val="HEADERTEXT"/>
        <w:jc w:val="center"/>
        <w:rPr>
          <w:b/>
          <w:bCs/>
        </w:rPr>
      </w:pPr>
    </w:p>
    <w:p w:rsidR="00B719A2" w:rsidRDefault="00B719A2">
      <w:pPr>
        <w:pStyle w:val="HEADERTEXT"/>
        <w:rPr>
          <w:b/>
          <w:bCs/>
        </w:rPr>
      </w:pP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"kodeks://link/d?nd=560537723&amp;point=mark=000000000000000000000000000000000000000000000000006500IL"\o"’’Об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Минсельхоза России от 17.06.2019 N 334</w:instrText>
      </w: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вступает в силу с 22.07.2019"</w:instrText>
      </w:r>
      <w:r w:rsidRPr="00B719A2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парагриппа-3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B719A2" w:rsidRDefault="00B719A2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"kodeks://link/d?nd=9004249&amp;point=mark=000000000000000000000000000000000000000000000000007E80KE"\o"’’О ветеринарии (с изменениями на 27 декабря 2018 года)’’</w:instrText>
      </w:r>
    </w:p>
    <w:p w:rsidR="00B719A2" w:rsidRDefault="00B719A2">
      <w:pPr>
        <w:pStyle w:val="FORMATTEXT"/>
        <w:ind w:firstLine="568"/>
        <w:jc w:val="both"/>
      </w:pPr>
      <w:r>
        <w:instrText>Закон РФ от 14.05.1993 N 4979-1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статьей 2.2 Закона Российской Федерации от 14 мая 1993 г. N 4979-1 "О ветеринарии"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(Ведомости Съезда народных депутатов Российской Федерации и Верховного Совета Российской Федерации, 1993, N 24, ст.857; Собрание законодательства Российской Федерации, 2002, N 1, ст.2; 2004, N 27, ст.2711; N 35, ст.3607; 2005, N 19, ст.1752; 2006, N 1, ст.10; N 52, ст.5498; 2007, N 1, ст.29; N 30, ст.3805; 2008, N 24, ст.2801; 2009, N 1, ст.17, ст.21; 2010, N 50, ст.6614; 2011, N 1, ст.6; N 30, ст.4590; 2015, N 29, ст.4339, ст.4359, ст.4369; 2016, N 27, ст.4160; 2018, N 18, ст.2571; N 53, ст.8450) и </w:t>
      </w:r>
      <w:r>
        <w:fldChar w:fldCharType="begin"/>
      </w:r>
      <w:r>
        <w:instrText xml:space="preserve"> HYPERLINK "kodeks://link/d?nd=902105548&amp;point=mark=000000000000000000000000000000000000000000000000007DO0KC"\o"’’О Министерстве сельского хозяйства Российской Федерации (с изменениями на 18 апреля 2019 года)’’</w:instrText>
      </w:r>
    </w:p>
    <w:p w:rsidR="00B719A2" w:rsidRDefault="00B719A2">
      <w:pPr>
        <w:pStyle w:val="FORMATTEXT"/>
        <w:ind w:firstLine="568"/>
        <w:jc w:val="both"/>
      </w:pPr>
      <w:r>
        <w:instrText>Постановление Правительства РФ от 12.06.2008 N 450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действующая редакция (действ. с 30.04.2019)"</w:instrText>
      </w:r>
      <w:r>
        <w:fldChar w:fldCharType="separate"/>
      </w:r>
      <w:r>
        <w:rPr>
          <w:color w:val="0000AA"/>
          <w:u w:val="single"/>
        </w:rPr>
        <w:t>подпунктом 5.2.9 пункта 5 Положения о Министерстве сельского хозяйства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"kodeks://link/d?nd=902105548&amp;point=mark=0000000000000000000000000000000000000000000000000064U0IK"\o"’’О Министерстве сельского хозяйства Российской Федерации (с изменениями на 18 апреля 2019 года)’’</w:instrText>
      </w:r>
    </w:p>
    <w:p w:rsidR="00B719A2" w:rsidRDefault="00B719A2">
      <w:pPr>
        <w:pStyle w:val="FORMATTEXT"/>
        <w:ind w:firstLine="568"/>
        <w:jc w:val="both"/>
      </w:pPr>
      <w:r>
        <w:instrText>Постановление Правительства РФ от 12.06.2008 N 450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действующая редакция (действ. с 30.04.2019)"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июня 2008 г. N 450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25, ст.2983; N 32, ст.3791; N 42, ст.4825; N 46, ст.5337; 2009, N 1, ст.150; N 3, ст.378; N 6, ст.738; N 9, ст.1119, ст.1121; N 27, ст.3364; N 33, ст.4088; 2010, N 4, ст.394; N 5, ст.538; N 16, ст.1917; N 23, ст.2833; N 26, ст.3350; N 31, ст.4251, ст.4262; N 32, ст.4330; N 40, ст.5068; 2011, N 6, ст.888; N 7, ст.983; N 12, ст.1652; N 14, ст.1935; N 18, ст.2649; N 22, ст.3179; N 36, ст.5154; 2012, N 28, ст.3900; N 32, ст.4561; N 37, ст.5001; 2013, N 10, ст.1038; N 29, ст.3969; N 33, ст.4386; N 45, ст.5822; 2014, N 4, ст.382; N 10, ст.1035; N 12, ст.1297; N 28, ст.4068; 2015, N 2, ст.491; N 11, ст.1611; N 26, ст.3900; N 35, ст.4981; N 38, ст.5297; N 47, ст.6603; 2016, N 2, ст.325; N 28, ст.4741; N 33, ст.5188; N 35, ст.5349; N 47, ст.6650; N 49, ст.6909, ст.6910; 2017, N 26, ст.3852; N 51, ст.7824; 2018, N 17, ст.2481; N 35, ст.5549; 2019, N 1, ст.61*), </w:t>
      </w:r>
    </w:p>
    <w:p w:rsidR="00B719A2" w:rsidRDefault="00B719A2">
      <w:pPr>
        <w:pStyle w:val="FORMATTEXT"/>
        <w:jc w:val="both"/>
      </w:pPr>
      <w:r>
        <w:t xml:space="preserve">________________ </w:t>
      </w:r>
    </w:p>
    <w:p w:rsidR="00B719A2" w:rsidRDefault="00B719A2">
      <w:pPr>
        <w:pStyle w:val="FORMATTEXT"/>
        <w:ind w:firstLine="568"/>
        <w:jc w:val="both"/>
      </w:pPr>
      <w:r>
        <w:t>* N 17, ст.2096; N 19, ст.2313.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jc w:val="both"/>
      </w:pPr>
      <w:r>
        <w:t>приказываю:</w:t>
      </w:r>
    </w:p>
    <w:p w:rsidR="00B719A2" w:rsidRDefault="00B719A2">
      <w:pPr>
        <w:pStyle w:val="FORMATTEXT"/>
        <w:ind w:firstLine="568"/>
        <w:jc w:val="both"/>
      </w:pPr>
      <w:r>
        <w:t xml:space="preserve">Утвердить прилагаемые </w:t>
      </w:r>
      <w:r>
        <w:fldChar w:fldCharType="begin"/>
      </w:r>
      <w:r>
        <w:instrText xml:space="preserve"> HYPERLINK "kodeks://link/d?nd=560537723&amp;point=mark=000000000000000000000000000000000000000000000000006500IL"\o"’’Об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парагриппа-3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jc w:val="right"/>
      </w:pPr>
      <w:r>
        <w:t>Министр</w:t>
      </w:r>
    </w:p>
    <w:p w:rsidR="00B719A2" w:rsidRDefault="00B719A2">
      <w:pPr>
        <w:pStyle w:val="FORMATTEXT"/>
        <w:jc w:val="right"/>
      </w:pPr>
      <w:r>
        <w:t xml:space="preserve">Д.Н.Патрушев </w:t>
      </w:r>
    </w:p>
    <w:p w:rsidR="00B719A2" w:rsidRDefault="00B719A2">
      <w:pPr>
        <w:pStyle w:val="FORMATTEXT"/>
        <w:jc w:val="both"/>
      </w:pPr>
      <w:r>
        <w:t>Зарегистрировано</w:t>
      </w:r>
    </w:p>
    <w:p w:rsidR="00B719A2" w:rsidRDefault="00B719A2">
      <w:pPr>
        <w:pStyle w:val="FORMATTEXT"/>
        <w:jc w:val="both"/>
      </w:pPr>
      <w:r>
        <w:t>в Министерстве юстиции</w:t>
      </w:r>
    </w:p>
    <w:p w:rsidR="00B719A2" w:rsidRDefault="00B719A2">
      <w:pPr>
        <w:pStyle w:val="FORMATTEXT"/>
        <w:jc w:val="both"/>
      </w:pPr>
      <w:r>
        <w:t>Российской Федерации</w:t>
      </w:r>
    </w:p>
    <w:p w:rsidR="00B719A2" w:rsidRDefault="00B719A2">
      <w:pPr>
        <w:pStyle w:val="FORMATTEXT"/>
        <w:jc w:val="both"/>
      </w:pPr>
      <w:r>
        <w:t>10 июля 2019 года,</w:t>
      </w:r>
    </w:p>
    <w:p w:rsidR="00B719A2" w:rsidRDefault="00B719A2">
      <w:pPr>
        <w:pStyle w:val="FORMATTEXT"/>
        <w:jc w:val="both"/>
      </w:pPr>
      <w:r>
        <w:t xml:space="preserve">регистрационный N 55200 </w:t>
      </w:r>
    </w:p>
    <w:p w:rsidR="00B719A2" w:rsidRDefault="00B719A2">
      <w:pPr>
        <w:pStyle w:val="FORMATTEXT"/>
        <w:jc w:val="right"/>
      </w:pPr>
      <w:r>
        <w:t>УТВЕРЖДЕНЫ</w:t>
      </w:r>
    </w:p>
    <w:p w:rsidR="00B719A2" w:rsidRDefault="00B719A2">
      <w:pPr>
        <w:pStyle w:val="FORMATTEXT"/>
        <w:jc w:val="right"/>
      </w:pPr>
      <w:r>
        <w:t>приказом Минсельхоза России</w:t>
      </w:r>
    </w:p>
    <w:p w:rsidR="00B719A2" w:rsidRDefault="00B719A2">
      <w:pPr>
        <w:pStyle w:val="FORMATTEXT"/>
        <w:jc w:val="right"/>
      </w:pPr>
      <w:r>
        <w:t xml:space="preserve">от 17 июня 2019 года N 334 </w:t>
      </w:r>
    </w:p>
    <w:p w:rsidR="00B719A2" w:rsidRDefault="00B719A2">
      <w:pPr>
        <w:pStyle w:val="HEADERTEXT"/>
        <w:rPr>
          <w:b/>
          <w:bCs/>
        </w:rPr>
      </w:pP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парагриппа-3</w:t>
      </w:r>
    </w:p>
    <w:p w:rsidR="00B719A2" w:rsidRDefault="00B719A2">
      <w:pPr>
        <w:pStyle w:val="HEADERTEXT"/>
        <w:jc w:val="center"/>
        <w:rPr>
          <w:b/>
          <w:bCs/>
        </w:rPr>
      </w:pPr>
    </w:p>
    <w:p w:rsidR="00B719A2" w:rsidRDefault="00B719A2">
      <w:pPr>
        <w:pStyle w:val="HEADERTEXT"/>
        <w:rPr>
          <w:b/>
          <w:bCs/>
        </w:rPr>
      </w:pP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Область применения </w:t>
      </w:r>
    </w:p>
    <w:p w:rsidR="00B719A2" w:rsidRDefault="00B719A2">
      <w:pPr>
        <w:pStyle w:val="FORMATTEXT"/>
      </w:pPr>
      <w:r>
        <w:t xml:space="preserve">      </w:t>
      </w:r>
    </w:p>
    <w:p w:rsidR="00B719A2" w:rsidRDefault="00B719A2">
      <w:pPr>
        <w:pStyle w:val="FORMATTEXT"/>
        <w:ind w:firstLine="568"/>
        <w:jc w:val="both"/>
      </w:pPr>
      <w:r>
        <w:t xml:space="preserve">1. 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парагриппа-3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</w:t>
      </w:r>
      <w:r>
        <w:lastRenderedPageBreak/>
        <w:t>и отмене на территории Российской Федерации карантина и иных ограничений, направленных на предотвращение распространения и ликвидацию очагов парагриппа-3</w:t>
      </w:r>
      <w:r w:rsidR="0041706D">
        <w:rPr>
          <w:noProof/>
          <w:position w:val="-8"/>
        </w:rPr>
        <w:drawing>
          <wp:inline distT="0" distB="0" distL="0" distR="0">
            <wp:extent cx="857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ПГ-3). </w:t>
      </w:r>
    </w:p>
    <w:p w:rsidR="00B719A2" w:rsidRDefault="00B719A2">
      <w:pPr>
        <w:pStyle w:val="FORMATTEXT"/>
        <w:jc w:val="both"/>
      </w:pPr>
      <w:r>
        <w:t xml:space="preserve">________________ </w:t>
      </w:r>
    </w:p>
    <w:p w:rsidR="00B719A2" w:rsidRDefault="0041706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857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9A2">
        <w:fldChar w:fldCharType="begin"/>
      </w:r>
      <w:r w:rsidR="00B719A2">
        <w:instrText xml:space="preserve"> HYPERLINK "kodeks://link/d?nd=902324591"\o"’’Об утверждении перечня заразных, в том числе особо опасных, болезней животных, по которым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19.12.2011 N 476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действующая редакция (действ. с 25.03.2017)"</w:instrText>
      </w:r>
      <w:r>
        <w:fldChar w:fldCharType="separate"/>
      </w:r>
      <w:r>
        <w:rPr>
          <w:color w:val="0000AA"/>
          <w:u w:val="single"/>
        </w:rPr>
        <w:t>Приказ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Минюстом России 13 февраля 2012 г., регистрационный N 23206) с изменениями, внесенными </w:t>
      </w:r>
      <w:r>
        <w:fldChar w:fldCharType="begin"/>
      </w:r>
      <w:r>
        <w:instrText xml:space="preserve"> HYPERLINK "kodeks://link/d?nd=420369936"\o"’’О внесении изменения в Перечень заразных, в том числе особо опасных, болезней животных, по которым могут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20.07.2016 N 317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действует с 21.08.2016"</w:instrText>
      </w:r>
      <w:r>
        <w:fldChar w:fldCharType="separate"/>
      </w:r>
      <w:r>
        <w:rPr>
          <w:color w:val="0000AA"/>
          <w:u w:val="single"/>
        </w:rPr>
        <w:t>приказами Минсельхоза России от 20 июля 2016 г. N 317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Минюстом России 9 августа 2016 г., регистрационный N 43179); </w:t>
      </w:r>
      <w:r>
        <w:fldChar w:fldCharType="begin"/>
      </w:r>
      <w:r>
        <w:instrText xml:space="preserve"> HYPERLINK "kodeks://link/d?nd=420392821"\o"’’О внесении изменения в Перечень заразных, в том числе особо опасных, болезней животных, по которым могут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30.01.2017 N 40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действует с 11.03.2017"</w:instrText>
      </w:r>
      <w:r>
        <w:fldChar w:fldCharType="separate"/>
      </w:r>
      <w:r>
        <w:rPr>
          <w:color w:val="0000AA"/>
          <w:u w:val="single"/>
        </w:rPr>
        <w:t>от 30 января 2017 г. N 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Минюстом России 27 февраля 2017 г., регистрационный N 45771); </w:t>
      </w:r>
      <w:r>
        <w:fldChar w:fldCharType="begin"/>
      </w:r>
      <w:r>
        <w:instrText xml:space="preserve"> HYPERLINK "kodeks://link/d?nd=420393794"\o"’’О внесении изменений в Перечень заразных, в том числе особо опасных, болезней животных, по которым могут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15.02.2017 N 67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действует с 25.03.2017"</w:instrText>
      </w:r>
      <w:r>
        <w:fldChar w:fldCharType="separate"/>
      </w:r>
      <w:r>
        <w:rPr>
          <w:color w:val="0000AA"/>
          <w:u w:val="single"/>
        </w:rPr>
        <w:t>от 15 февраля 2017 г. N 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Минюстом России 13 марта 2017 г., регистрационный N 45915).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2. Правилами устанавливаются обязательные требования к организации и проведению мероприятий по ликвидации ПГ-3,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HEADERTEXT"/>
        <w:rPr>
          <w:b/>
          <w:bCs/>
        </w:rPr>
      </w:pP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Общая характеристика ПГ-3 </w:t>
      </w:r>
    </w:p>
    <w:p w:rsidR="00B719A2" w:rsidRDefault="00B719A2">
      <w:pPr>
        <w:pStyle w:val="FORMATTEXT"/>
      </w:pPr>
      <w:r>
        <w:t xml:space="preserve">      </w:t>
      </w:r>
    </w:p>
    <w:p w:rsidR="00B719A2" w:rsidRDefault="00B719A2">
      <w:pPr>
        <w:pStyle w:val="FORMATTEXT"/>
        <w:ind w:firstLine="568"/>
        <w:jc w:val="both"/>
      </w:pPr>
      <w:r>
        <w:t>3. ПГ-3 - острая контагиозная болезнь крупного рогатого скота, овец, коз (далее - восприимчивые животные). Болезнь характеризуется поражением органов дыхания, лихорадкой, конъюнктивитом. Для ПГ-3 характерно 100%-ное заболевание всего поголовья в течение 1-2 недель. У восприимчивых животных старше 1 года возможно бессимптомное течение болезни.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4. Возбудителем ПГ-3 является РНК-содержащий вирус, семейства Paramyxoviridae, подсемейства Paramyxovirinae, рода Respirovirus (далее - возбудитель).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Возбудитель разрушается под действием высокой температуры (при 50°С через 120 минут; при 60°С через 30 минут) и при значениях рН - 3,4. Возбудитель устойчив к действию низких температур (от 4°С до -60°С), сохраняет вирулентность при 4-кратном замораживании и оттаивании. При обработке 0,4%-ным раствором формалина, 1%-ным раствором (</w:t>
      </w:r>
      <w:r w:rsidR="0041706D">
        <w:rPr>
          <w:noProof/>
          <w:position w:val="-7"/>
        </w:rPr>
        <w:drawing>
          <wp:inline distT="0" distB="0" distL="0" distR="0">
            <wp:extent cx="1238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-пропиолактона, хлороформом и эфиром погибает.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Инкубационный период болезни составляет 1-5 дней.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5. Основным источником возбудителя являются больные восприимчивые животные, выделяющие возбудителя с выдыхаемым воздухом и носовыми истечениями, в сперме, вагинальных выделениях, тканях абортированных плодов.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6. Передача возбудителя осуществляется воздушно-капельным, контактным, фекально-оральным и половым путями. Факторами передачи возбудителя являются молоко больных восприимчивых животных, сперма, корма, вода, подстилка, инвентарь и иные материально-технические средства, контаминированные возбудителем.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HEADERTEXT"/>
        <w:rPr>
          <w:b/>
          <w:bCs/>
        </w:rPr>
      </w:pP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Профилактические мероприятия </w:t>
      </w:r>
    </w:p>
    <w:p w:rsidR="00B719A2" w:rsidRDefault="00B719A2">
      <w:pPr>
        <w:pStyle w:val="FORMATTEXT"/>
      </w:pPr>
      <w:r>
        <w:t xml:space="preserve">      </w:t>
      </w:r>
    </w:p>
    <w:p w:rsidR="00B719A2" w:rsidRDefault="00B719A2">
      <w:pPr>
        <w:pStyle w:val="FORMATTEXT"/>
        <w:ind w:firstLine="568"/>
        <w:jc w:val="both"/>
      </w:pPr>
      <w:r>
        <w:t>7. В целях предотвращения возникновения и распространения ПГ-3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не допускать загрязнения окружающей среды отходами животноводства;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 xml:space="preserve">предоставлять по требованиям специалистов органов и организаций, входящих в систему </w:t>
      </w:r>
      <w:r>
        <w:lastRenderedPageBreak/>
        <w:t>Государственной ветеринарной службы Российской Федерации</w:t>
      </w:r>
      <w:r w:rsidR="0041706D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(далее - специалисты госветслужбы) восприимчивых животных для осмотра; </w:t>
      </w:r>
    </w:p>
    <w:p w:rsidR="00B719A2" w:rsidRDefault="00B719A2">
      <w:pPr>
        <w:pStyle w:val="FORMATTEXT"/>
        <w:jc w:val="both"/>
      </w:pPr>
      <w:r>
        <w:t xml:space="preserve">________________ </w:t>
      </w:r>
    </w:p>
    <w:p w:rsidR="00B719A2" w:rsidRDefault="0041706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9A2">
        <w:fldChar w:fldCharType="begin"/>
      </w:r>
      <w:r w:rsidR="00B719A2">
        <w:instrText xml:space="preserve"> HYPERLINK "kodeks://link/d?nd=9004249&amp;point=mark=0000000000000000000000000000000000000000000000000065C0IR"\o"’’О ветеринарии (с изменениями на 27 декабря 2018 года)’’</w:instrText>
      </w:r>
    </w:p>
    <w:p w:rsidR="00B719A2" w:rsidRDefault="00B719A2">
      <w:pPr>
        <w:pStyle w:val="FORMATTEXT"/>
        <w:ind w:firstLine="568"/>
        <w:jc w:val="both"/>
      </w:pPr>
      <w:r>
        <w:instrText>Закон РФ от 14.05.1993 N 4979-1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Статья 5 Закона Российской Федерации от 14 мая 1993 г. N 4979-1 "О ветеринарии"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извещать в течение 24 часов специалистов госветслужбы о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принимать меры по изоляции подозреваемых в заболевании восприимчивых животных, а также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обеспечить изоляцию трупов павших восприимчивых животных в том же помещении, в котором они находились;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выполнять 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восприимчивые животные (далее - хозяйства) противоэпизоотических и других мероприятий, предусмотренных настоящими Правилами;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ПГ-3 в соответствии с </w:t>
      </w:r>
      <w:r>
        <w:fldChar w:fldCharType="begin"/>
      </w:r>
      <w:r>
        <w:instrText xml:space="preserve"> HYPERLINK "kodeks://link/d?nd=420325658&amp;point=mark=000000000000000000000000000000000000000000000000006500IL"\o"’’Об утверждении Ветеринарных правил проведения регионализации территории Российской Федерации’’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14.12.2015 N 635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действует с 05.04.2016"</w:instrText>
      </w:r>
      <w:r>
        <w:fldChar w:fldCharType="separate"/>
      </w:r>
      <w:r>
        <w:rPr>
          <w:color w:val="0000AA"/>
          <w:u w:val="single"/>
        </w:rPr>
        <w:t>Ветеринарными правилами проведения регионализации территории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"kodeks://link/d?nd=420325658"\o"’’Об утверждении Ветеринарных правил проведения регионализации территории Российской Федерации’’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14.12.2015 N 635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действует с 05.04.2016"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14 декабря 2015 г. N 635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Минюстом России 23 марта 2016 г., регистрационный N 41508).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8. Для профилактики ПГ-3 среди крупного рогатого скота проводится вакцинация крупного рогатого скота против ПГ-3 вакцинами согласно инструкциям по применению.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HEADERTEXT"/>
        <w:rPr>
          <w:b/>
          <w:bCs/>
        </w:rPr>
      </w:pP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Мероприятия при подозрении на ПГ-3 </w:t>
      </w:r>
    </w:p>
    <w:p w:rsidR="00B719A2" w:rsidRDefault="00B719A2">
      <w:pPr>
        <w:pStyle w:val="FORMATTEXT"/>
      </w:pPr>
      <w:r>
        <w:t xml:space="preserve">      </w:t>
      </w:r>
    </w:p>
    <w:p w:rsidR="00B719A2" w:rsidRDefault="00B719A2">
      <w:pPr>
        <w:pStyle w:val="FORMATTEXT"/>
        <w:ind w:firstLine="568"/>
        <w:jc w:val="both"/>
      </w:pPr>
      <w:r>
        <w:t>9. Основаниями для подозрения на ПГ-3 являются: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 xml:space="preserve">наличие у восприимчивых животных клинических признаков, характерных для ПГ-3, перечисленных в </w:t>
      </w:r>
      <w:r>
        <w:fldChar w:fldCharType="begin"/>
      </w:r>
      <w:r>
        <w:instrText xml:space="preserve"> HYPERLINK "kodeks://link/d?nd=560537723&amp;point=mark=0000000000000000000000000000000000000000000000000065A0IQ"\o"’’Об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пункте 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выявление ПГ-3 в хозяйстве, из которого ввезены восприимчивые животные, в течение 30 дней после осуществления их ввоза;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наличие контакта здоровых восприимчивых животных с больными ПГ-3 восприимчивыми животными.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10. При наличии оснований для подозрения на ПГ-3 владельцы восприимчивых животных обязаны: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сообщить в течение 24 часов любым доступным способом о подозрении на ПГ-3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восприимчивых животных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ПГ-3 (далее - лаборатория);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предоставить специалисту госветслужбы сведения о численности имеющихся (имевшихся) в хозяйстве восприимчивых животных с указанием количества павших восприимчивых животных за последние 30 дней.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11. До получения результатов диагностических исследований на ПГ-3 владельцы восприимчивых животных обязаны: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прекратить все передвижения и перегруппировки восприимчивых животных;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прекратить убой восприимчивых животных, а также вывоз продуктов их убоя и кормов;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запретить посещение хозяйств физическими лицами, кроме персонала, обслуживающего восприимчивых животных, и специалистов госветслужбы.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12. При возникновении подозрения на ПГ-3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сообщить в течение 24 часов любым доступным способом о подозрении на ПГ-3 должностному лицу органа исполнительной власти субъекта Российской Федерации, на территории которого расположен объект, осуществляющего переданные полномочия в области ветеринарии, или подведомственной ему организации;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провести отбор проб биологического и (или) патологического материала от восприимчивых животных и направление проб в лабораторию.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 случае невозможности осуществления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биологического и (или) патологического материала и направление проб в лабораторию иными специалистами госветслужбы.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13. Юридические лица, индивидуальные предприниматели, заключившие охотхозяйственные соглашения</w:t>
      </w:r>
      <w:r w:rsidR="0041706D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при обнаружении в закрепленных охотничьих угодьях, федеральные органы исполнительной власти, имеющие подведомственные охотхозяйства (заказники), подведомственные федеральные государственные бюджетные учреждения, осуществляющие управление особо охраняемыми природными территориями федерального значения, при обнаружении на подведомственных территориях, а также граждане, при обнаружении диких восприимчивых животных с клиническими признаками, характерными для ПГ-3, перечисленными в </w:t>
      </w:r>
      <w:r>
        <w:fldChar w:fldCharType="begin"/>
      </w:r>
      <w:r>
        <w:instrText xml:space="preserve"> HYPERLINK "kodeks://link/d?nd=560537723&amp;point=mark=0000000000000000000000000000000000000000000000000065A0IQ"\o"’’Об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пункте 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либо трупов диких восприимчивых животных должны: </w:t>
      </w:r>
    </w:p>
    <w:p w:rsidR="00B719A2" w:rsidRDefault="00B719A2">
      <w:pPr>
        <w:pStyle w:val="FORMATTEXT"/>
        <w:jc w:val="both"/>
      </w:pPr>
      <w:r>
        <w:t xml:space="preserve">________________ </w:t>
      </w:r>
    </w:p>
    <w:p w:rsidR="00B719A2" w:rsidRDefault="0041706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9A2">
        <w:fldChar w:fldCharType="begin"/>
      </w:r>
      <w:r w:rsidR="00B719A2">
        <w:instrText xml:space="preserve"> HYPERLINK "kodeks://link/d?nd=902167488&amp;point=mark=000000000000000000000000000000000000000000000000008PE0M0"\o"’’Об охоте и о сохранении охотничьих ресурсов и о внесении изменений в отдельные законодательные ...’’</w:instrText>
      </w:r>
    </w:p>
    <w:p w:rsidR="00B719A2" w:rsidRDefault="00B719A2">
      <w:pPr>
        <w:pStyle w:val="FORMATTEXT"/>
        <w:ind w:firstLine="568"/>
        <w:jc w:val="both"/>
      </w:pPr>
      <w:r>
        <w:instrText>Федеральный закон от 24.07.2009 N 209-ФЗ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действующая редакция (действ. с 04.09.2018)"</w:instrText>
      </w:r>
      <w:r>
        <w:fldChar w:fldCharType="separate"/>
      </w:r>
      <w:r>
        <w:rPr>
          <w:color w:val="0000AA"/>
          <w:u w:val="single"/>
        </w:rPr>
        <w:t>Глава 4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2009, N 30, ст.3735; 2011, N 27, ст.3880; N 50, ст.7343; 2013, N 19, ст.2331; 2016, N 26, ст.3875).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сообщить в течение 24 часов любым доступным способом о подозрении на ПГ-3 должностному лицу органа исполнительной власти субъекта Российской Федерации, на территории которого расположен соответствующий объект, осуществляющего переданные полномочия в области ветеринарии, или подведомственной ему организации;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содействовать в проведении отбора проб биологического и (или) патологического материала от восприимчивых животных и направлении проб в лабораторию.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 xml:space="preserve">14.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r>
        <w:fldChar w:fldCharType="begin"/>
      </w:r>
      <w:r>
        <w:instrText xml:space="preserve"> HYPERLINK "kodeks://link/d?nd=560537723&amp;point=mark=000000000000000000000000000000000000000000000000007DI0KA"\o"’’Об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пунктах 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"kodeks://link/d?nd=560537723&amp;point=mark=000000000000000000000000000000000000000000000000007DM0KC"\o"’’Об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"kodeks://link/d?nd=560537723&amp;point=mark=000000000000000000000000000000000000000000000000007DO0KD"\o"’’Об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13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должно сообщить о подозрении на ПГ-3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территориях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ПГ-3.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15.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ПГ-3 в течение 24 часов должен обеспечить направление специалистов госветслужбы в место нахождения восприимчивых животных, подозреваемых в заболевании ПГ-3, (далее - предполагаемый эпизоотический очаг) для: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клинического осмотра восприимчивых животных;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определения вероятных источников, факторов и предположительного времени заноса возбудителя;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определения границ предполагаемого эпизоотического очага и возможных путей распространения ПГ-3, в том числе с реализованными (вывезенными) восприимчивыми животными и (или) полученной от них продукцией животноводства в течение 30 дней до получения информации о подозрении на ПГ-3;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отбора проб биологического и (или) патологического материала от восприимчивых животных и направления проб в лабораторию.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 xml:space="preserve">16.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r>
        <w:fldChar w:fldCharType="begin"/>
      </w:r>
      <w:r>
        <w:instrText xml:space="preserve"> HYPERLINK "kodeks://link/d?nd=560537723&amp;point=mark=000000000000000000000000000000000000000000000000007DI0KA"\o"’’Об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пунктах 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"kodeks://link/d?nd=560537723&amp;point=mark=000000000000000000000000000000000000000000000000007DM0KC"\o"’’Об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"kodeks://link/d?nd=560537723&amp;point=mark=000000000000000000000000000000000000000000000000007DO0KD"\o"’’Об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13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должно: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проинформировать о подозрении на ПГ-3 руководителя органа местного самоуправления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настоящих Правил;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 образования.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HEADERTEXT"/>
        <w:rPr>
          <w:b/>
          <w:bCs/>
        </w:rPr>
      </w:pP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Диагностические мероприятия </w:t>
      </w:r>
    </w:p>
    <w:p w:rsidR="00B719A2" w:rsidRDefault="00B719A2">
      <w:pPr>
        <w:pStyle w:val="FORMATTEXT"/>
      </w:pPr>
      <w:r>
        <w:t xml:space="preserve">      </w:t>
      </w:r>
    </w:p>
    <w:p w:rsidR="00B719A2" w:rsidRDefault="00B719A2">
      <w:pPr>
        <w:pStyle w:val="FORMATTEXT"/>
        <w:ind w:firstLine="568"/>
        <w:jc w:val="both"/>
      </w:pPr>
      <w:r>
        <w:t>17. При возникновении подозрения на ПГ-3 специалистами госветслужбы должен проводиться отбор проб биологического и (или) патологического материала.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Для исследования на ПГ-3 в лабораторию должны направляться: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истечения и смывы из носовой полости и конъюнктивы восприимчивых животных (при наличии у восприимчивых животных клинических признаков, перечисленных в пункте 3 настоящих Правил);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 xml:space="preserve">парные пробы сыворотки крови, первая из которых должна быть получена в течение 24 часов с момента получения информации, указанной в </w:t>
      </w:r>
      <w:r>
        <w:fldChar w:fldCharType="begin"/>
      </w:r>
      <w:r>
        <w:instrText xml:space="preserve"> HYPERLINK "kodeks://link/d?nd=560537723&amp;point=mark=000000000000000000000000000000000000000000000000007DI0KA"\o"’’Об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пунктах 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"kodeks://link/d?nd=560537723&amp;point=mark=000000000000000000000000000000000000000000000000007DM0KC"\o"’’Об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"kodeks://link/d?nd=560537723&amp;point=mark=000000000000000000000000000000000000000000000000007DO0KD"\o"’’Об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13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вторая - через 14-21 дней после даты отбора первой пробы (далее - парные пробы сыворотки крови);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от павших восприимчивых животных, абортированных плодов - кусочки носовой перегородки, бронхов, трахеи, легких, селезенки, заглоточных и бронхиальных лимфоузлов в количестве не менее 10 грамм.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18. Упаковка биологического и (или) патологического материала и его транспортирование должны обеспечивать его сохранность и пригодность для исследований в течение срока транспортировки. Пробы биологического и (или) патологического материала охлаждаются, а на период транспортирования помещаются в термос со льдом или охладителем.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Контейнеры, пакеты, емкости с биологическим и (или) патологическим материалом должны быть упакованы и опечатаны.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 сопроводительном письме должны быть указаны дата, время отбора проб, дата последней вакцинации против ПГ-3, номер серии использованной вакцины, производитель вакцины, адрес места отбора проб, перечень проб, основания для подозрения на ПГ-3, адрес и контактные телефоны специалиста госветслужбы, осуществившего отбор проб.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Пробы биологического и (или) патологического материала должны быть доставлены в лабораторию специалистом госветслужбы.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19. Лабораторная диагностика включает в себя исследование проб с целью: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выделения возбудителя в культуре клеток, его идентификации в РИФ (реакция иммунофлуоресценции), РТГА (реакция торможения гемагглютинации), ПЦР (полимеразная цепная реакция);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выявления антител к возбудителю в крови больных и переболевших восприимчивых животных (ретроспективная диагностика) в РТГА и (или) ИФА (иммуноферментный анализ).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20. Диагноз считается установленным, если получен один из следующих результатов: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выделен возбудитель и (или) обнаружен его генетический материал;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выявлено нарастание титра антител в парных пробах сыворотки крови в 4 и более раз (для крупного рогатого скота - не связанные с проведением вакцинации).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21.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 органам.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22.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должен направить в письменной форме информацию о возникновении ПГ-3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федеральные органы исполнительной власти, имеющие подведомственные охотхозяйства (заказники), подведомственные федеральные государственные бюджетные учреждения, осуществляющие управление особо охраняемыми природными территориями федерального значения.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 xml:space="preserve">23. При установлении диагноза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</w:t>
      </w:r>
      <w:r>
        <w:fldChar w:fldCharType="begin"/>
      </w:r>
      <w:r>
        <w:instrText xml:space="preserve"> HYPERLINK "kodeks://link/d?nd=560537723&amp;point=mark=000000000000000000000000000000000000000000000000007DQ0KB"\o"’’Об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пунктами 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"kodeks://link/d?nd=560537723&amp;point=mark=000000000000000000000000000000000000000000000000007E40KG"\o"’’Об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36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24. В случае если в результате проведенных лабораторных исследований диагноз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руководителя высшего исполнительного органа государственной власти субъекта Российской Федерации,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если исследованные пробы биологического и (или) патологического материала поступили с объекта, подведомственного указанным органам.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25.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владельцев восприимчивых животных, органы местного самоуправления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HEADERTEXT"/>
        <w:rPr>
          <w:b/>
          <w:bCs/>
        </w:rPr>
      </w:pP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VI. Установление карантина, ограничительные, лечебные и иные мероприятия, направленные на ликвидацию очагов ПГ-3, а также на предотвращение его распространения </w:t>
      </w:r>
    </w:p>
    <w:p w:rsidR="00B719A2" w:rsidRDefault="00B719A2">
      <w:pPr>
        <w:pStyle w:val="FORMATTEXT"/>
      </w:pPr>
      <w:r>
        <w:t xml:space="preserve">      </w:t>
      </w:r>
    </w:p>
    <w:p w:rsidR="00B719A2" w:rsidRDefault="00B719A2">
      <w:pPr>
        <w:pStyle w:val="FORMATTEXT"/>
        <w:ind w:firstLine="568"/>
        <w:jc w:val="both"/>
      </w:pPr>
      <w:r>
        <w:t>26.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в течение 24 часов с момента установления диагноза должен: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направить на рассмотрение высшему должностному лицу субъекта Российской Федерации представление об установлении ограничительных мероприятий (карантина);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или подведомственных им организаций, федеральных органов исполнительной власти, имеющих объекты по содержанию восприимчивых животных (хозяйства) и (или) охотхозяйства (заказники), подведомственных федеральных государственных бюджетных учреждений, осуществляющих управление особо охраняемыми природными территориями федерального значения, в случае установления диагноза у восприимчивых животных, содержащихся на объектах, подведомственных указанным органам;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высшему должностному лицу субъекта Российской Федерации;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 xml:space="preserve">в случае установления диагноза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в соответствии с </w:t>
      </w:r>
      <w:r>
        <w:fldChar w:fldCharType="begin"/>
      </w:r>
      <w:r>
        <w:instrText xml:space="preserve"> HYPERLINK "kodeks://link/d?nd=560537723&amp;point=mark=000000000000000000000000000000000000000000000000007DQ0KD"\o"’’Об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пунктом 21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разработать и утвердить план мероприятий по ликвидации эпизоотического очага ПГ-3 и предотвращению распространения возбудителя и направить его на рассмотрение высшему должностному лицу субъекта Российской Федерации;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 xml:space="preserve">в случае установления диагноза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ПГ-3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в соответствии с </w:t>
      </w:r>
      <w:r>
        <w:fldChar w:fldCharType="begin"/>
      </w:r>
      <w:r>
        <w:instrText xml:space="preserve"> HYPERLINK "kodeks://link/d?nd=560537723&amp;point=mark=000000000000000000000000000000000000000000000000007DQ0KD"\o"’’Об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17.06.2019 N 334</w:instrText>
      </w:r>
    </w:p>
    <w:p w:rsidR="00B719A2" w:rsidRDefault="00B719A2">
      <w:pPr>
        <w:pStyle w:val="FORMATTEXT"/>
        <w:ind w:firstLine="568"/>
        <w:jc w:val="both"/>
      </w:pPr>
      <w:r>
        <w:instrText>Статус: вступает в силу с 22.07.2019"</w:instrText>
      </w:r>
      <w:r>
        <w:fldChar w:fldCharType="separate"/>
      </w:r>
      <w:r>
        <w:rPr>
          <w:color w:val="0000AA"/>
          <w:u w:val="single"/>
        </w:rPr>
        <w:t>пунктом 21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27.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ветеринарии, за исключением установления ограничительных мероприятий (карантина) на объектах федерального органа исполнительной власти в области обороны.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28.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очаг);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муниципальное образование, на территории которого установлен эпизоотический очаг (далее - неблагополучный пункт).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29.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орган местного самоуправления муниципального образования о возникновении эпизоотического очага.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30. Решением об установлении ограничительных мероприятий (карантина) вводятся ограничительные мероприятия в эпизоотическом очаге и неблагополучном пункте.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 xml:space="preserve">31. В эпизоотическом очаге: 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а) запрещается: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убой восприимчивых животных и вывоз продуктов их убоя;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ввоз (ввод) и 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перегруппировка восприимчивых животных;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вывоз молока, полученного от восприимчивых животных, не подвергнутого термической обработке;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получение и вывоз спермы, яйцеклеток, эмбрионов от восприимчивых животных;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заготовка и вывоз кормов;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 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б) осуществляется: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клинический осмотр всего поголовья восприимчивых животных, термометрия;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симптоматическое лечение больных восприимчивых животных с применением антибактериальных и иммуностимулирующих лекарственных препаратов;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вакцинация клинически здорового крупного рогатого скота против ПГ-3 (при наличии крупного рогатого скота в хозяйстве);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оборудование дезинфекционных барьеров на входе (выходе) и въезде (выезде) на территорию (с территории) эпизоотического очага;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проведение дератизации;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дезинфекционная обработка одежды и обуви парами формальдегида в пароформалиновой камере в течение 1 часа при температуре 57-60°С, расходе формалина 75 см</w:t>
      </w:r>
      <w:r w:rsidR="0041706D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/м</w:t>
      </w:r>
      <w:r w:rsidR="0041706D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водного раствора формалина с содержанием 1,5% формальдегида или иными способами (в том числе с применением дезинфицирующих растворов), обеспечивающими инактивацию возбудителя ПГ-3, при выходе с территории эпизоотического очага;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дезинфекционная обработка транспортных средств при их выезде с территории эпизоотического очага 1,5%-ным формальдегидом, или 3%-ным фоспаром, или 3%-ным парасодом, или 1,5%-ным параформом, приготовленным на 0,5%-ном растворе едкого натра, или 5%-ном растворе хлорамина, или другими дезинфицирующими средствами с высокой вирулицидной активностью в отношении возбудителя согласно инструкциям по применению;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обеспечение отсутствия на территории эпизоотического очага животных без владельца</w:t>
      </w:r>
      <w:r w:rsidR="0041706D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B719A2" w:rsidRDefault="00B719A2">
      <w:pPr>
        <w:pStyle w:val="FORMATTEXT"/>
        <w:jc w:val="both"/>
      </w:pPr>
      <w:r>
        <w:t xml:space="preserve">________________ </w:t>
      </w:r>
    </w:p>
    <w:p w:rsidR="00B719A2" w:rsidRDefault="0041706D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9A2">
        <w:fldChar w:fldCharType="begin"/>
      </w:r>
      <w:r w:rsidR="00B719A2">
        <w:instrText xml:space="preserve"> HYPERLINK "kodeks://link/d?nd=552045936&amp;point=mark=0000000000000000000000000000000000000000000000000065E0IS"\o"’’Об ответственном обращении с животными и о внесении изменений в отдельные законодательные акты Российской Федерации’’</w:instrText>
      </w:r>
    </w:p>
    <w:p w:rsidR="00B719A2" w:rsidRDefault="00B719A2">
      <w:pPr>
        <w:pStyle w:val="FORMATTEXT"/>
        <w:ind w:firstLine="568"/>
        <w:jc w:val="both"/>
      </w:pPr>
      <w:r>
        <w:instrText>Федеральный закон от 27.12.2018 N 498-ФЗ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действует с 27.12.2018"</w:instrText>
      </w:r>
      <w:r>
        <w:fldChar w:fldCharType="separate"/>
      </w:r>
      <w:r>
        <w:rPr>
          <w:color w:val="0000AA"/>
          <w:u w:val="single"/>
        </w:rPr>
        <w:t>Статья 3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2018, N 53, ст.8424).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 xml:space="preserve">32. Трупы восприимчивых животных, абортированные плоды вместе с оболочками утилизируются в соответствии с </w:t>
      </w:r>
      <w:r>
        <w:fldChar w:fldCharType="begin"/>
      </w:r>
      <w:r>
        <w:instrText xml:space="preserve"> HYPERLINK "kodeks://link/d?nd=9015471"\o"’’Ветеринарно-санитарные правила сбора, утилизации и уничтожения биологических отходов (с ...’’</w:instrText>
      </w:r>
    </w:p>
    <w:p w:rsidR="00B719A2" w:rsidRDefault="00B719A2">
      <w:pPr>
        <w:pStyle w:val="FORMATTEXT"/>
        <w:ind w:firstLine="568"/>
        <w:jc w:val="both"/>
      </w:pPr>
      <w:r>
        <w:instrText>Ветеринарно-санитарные правила Главного государственного ветеринарного инспектора Российской Федерации ...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действующая редакция (действ. с 07.10.20"</w:instrText>
      </w:r>
      <w:r>
        <w:fldChar w:fldCharType="separate"/>
      </w:r>
      <w:r>
        <w:rPr>
          <w:color w:val="0000AA"/>
          <w:u w:val="single"/>
        </w:rPr>
        <w:t>Ветеринарно-санитарными правилами сбора, утилизации и уничтожения биологических отходов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Минсельхозпродом России от 4 декабря 1995 г. N 13-7-2/469 (зарегистрирован Минюстом России 5 января 1996 г., регистрационный N 1005), с изменениями, внесенными </w:t>
      </w:r>
      <w:r>
        <w:fldChar w:fldCharType="begin"/>
      </w:r>
      <w:r>
        <w:instrText xml:space="preserve"> HYPERLINK "kodeks://link/d?nd=902057915"\o"’’О внесении изменений в ветеринарно-санитарные Правила сбора, утилизации и уничтожения биологических отходов’’</w:instrText>
      </w:r>
    </w:p>
    <w:p w:rsidR="00B719A2" w:rsidRDefault="00B719A2">
      <w:pPr>
        <w:pStyle w:val="FORMATTEXT"/>
        <w:ind w:firstLine="568"/>
        <w:jc w:val="both"/>
      </w:pPr>
      <w:r>
        <w:instrText>Приказ Минсельхоза России от 16.08.2007 N 400</w:instrText>
      </w:r>
    </w:p>
    <w:p w:rsidR="00B719A2" w:rsidRDefault="00B719A2">
      <w:pPr>
        <w:pStyle w:val="FORMATTEXT"/>
        <w:ind w:firstLine="568"/>
        <w:jc w:val="both"/>
      </w:pPr>
      <w:r>
        <w:instrText>Статус: действует с 07.10.2007"</w:instrText>
      </w:r>
      <w:r>
        <w:fldChar w:fldCharType="separate"/>
      </w:r>
      <w:r>
        <w:rPr>
          <w:color w:val="0000AA"/>
          <w:u w:val="single"/>
        </w:rPr>
        <w:t>приказом Минсельхоза России от 16 августа 2007 г. N 400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Минюстом России 14 сентября 2007 г., регистрационный N 10132).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33. Молоко подлежит термической обработке при температуре не ниже 70°С в течение не менее 30 минут.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Парные шкуры дезинфицируются вымачиванием в растворе, содержащем 50 грамм алюминиевых квасцов и 200 грамм поваренной соли на 1 литр воды, в течение 48 часов при температуре 16-18°С.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Навоз и подстилка подвергаются биотермическому обеззараживанию, а навозная жижа - обеззараживанию хлорной известью из расчета 0,5 л раствора хлорной извести (содержащего 25 мг/л активного хлора) на 1 м</w:t>
      </w:r>
      <w:r w:rsidR="0041706D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жижи, при выдерживании в течение 12-18 часов.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34. Дезинфекции в эпизоотическом очаге подлежат территории хозяйств, помещения по содержанию восприимчивых животных, транспортные средства, используемые для перевозки восприимчивых животных, и другие объекты, с которыми контактировали больные восприимчивые животные.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Дезинфекция помещений и других мест, в которых содержались больные восприимчивые животные, проводится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Для дезинфекции должны применяться 2%-ный горячий едкий натр, или 2%-ная хлорная известь, или 2%-ный нейтральный гипохлорит кальция, или 0,5%-ный глутаровый альдегид, или 5%-ный однохлористый йод, или 2%-ные формалин (параформальдегид), или хлорамин из расчета 0,3-0,5 дм</w:t>
      </w:r>
      <w:r w:rsidR="0041706D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/м</w:t>
      </w:r>
      <w:r w:rsidR="0041706D">
        <w:rPr>
          <w:noProof/>
          <w:position w:val="-8"/>
        </w:rPr>
        <w:drawing>
          <wp:inline distT="0" distB="0" distL="0" distR="0">
            <wp:extent cx="104775" cy="219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суммарной площади объекта или другие дезинфицирующие растворы с высокой вирулицидной активностью в отношении возбудителя согласно инструкциям по применению.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 xml:space="preserve">35. В неблагополучном пункте: 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а) запрещается: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этой цели убойные пункты);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проведение ярмарок, выставок, других мероприятий, связанных с передвижением и скоплением восприимчивых животных;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б) осуществляется: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клинический осмотр восприимчивых животных;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вакцинация клинически здорового крупного рогатого скота (при наличии в хозяйстве крупного рогатого скота) против ПГ-3.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HEADERTEXT"/>
        <w:rPr>
          <w:b/>
          <w:bCs/>
        </w:rPr>
      </w:pPr>
    </w:p>
    <w:p w:rsidR="00B719A2" w:rsidRDefault="00B719A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VII. Отмена карантина </w:t>
      </w:r>
    </w:p>
    <w:p w:rsidR="00B719A2" w:rsidRDefault="00B719A2">
      <w:pPr>
        <w:pStyle w:val="FORMATTEXT"/>
      </w:pPr>
      <w:r>
        <w:t xml:space="preserve">      </w:t>
      </w:r>
    </w:p>
    <w:p w:rsidR="00B719A2" w:rsidRDefault="00B719A2">
      <w:pPr>
        <w:pStyle w:val="FORMATTEXT"/>
        <w:ind w:firstLine="568"/>
        <w:jc w:val="both"/>
      </w:pPr>
      <w:r>
        <w:t>36. Отмена карантина осуществляется через 14 дней после выздоровления или убоя последнего больного ПГ-3 восприимчивого животного и проведения мероприятий, предусмотренных настоящими Правилами.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37.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 (в случае, если эпизоотический очаг был выявлен на объекте, подведомственном указанному органу)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ind w:firstLine="568"/>
        <w:jc w:val="both"/>
      </w:pPr>
      <w: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B719A2" w:rsidRDefault="00B719A2">
      <w:pPr>
        <w:pStyle w:val="FORMATTEXT"/>
        <w:ind w:firstLine="568"/>
        <w:jc w:val="both"/>
      </w:pPr>
    </w:p>
    <w:p w:rsidR="00B719A2" w:rsidRDefault="00B719A2">
      <w:pPr>
        <w:pStyle w:val="FORMATTEXT"/>
        <w:jc w:val="both"/>
      </w:pPr>
      <w:r>
        <w:t xml:space="preserve">Электронный текст документа </w:t>
      </w:r>
    </w:p>
    <w:p w:rsidR="00B719A2" w:rsidRDefault="00B719A2">
      <w:pPr>
        <w:pStyle w:val="FORMATTEXT"/>
        <w:jc w:val="both"/>
      </w:pPr>
      <w:r>
        <w:t>подготовлен АО "Кодекс" и сверен по:</w:t>
      </w:r>
    </w:p>
    <w:p w:rsidR="00B719A2" w:rsidRDefault="00B719A2">
      <w:pPr>
        <w:pStyle w:val="FORMATTEXT"/>
        <w:jc w:val="both"/>
      </w:pPr>
      <w:r>
        <w:t>Официальный интернет-портал</w:t>
      </w:r>
    </w:p>
    <w:p w:rsidR="00B719A2" w:rsidRDefault="00B719A2">
      <w:pPr>
        <w:pStyle w:val="FORMATTEXT"/>
        <w:jc w:val="both"/>
      </w:pPr>
      <w:r>
        <w:t>правовой информации</w:t>
      </w:r>
    </w:p>
    <w:p w:rsidR="00B719A2" w:rsidRDefault="00B719A2">
      <w:pPr>
        <w:pStyle w:val="FORMATTEXT"/>
        <w:jc w:val="both"/>
      </w:pPr>
      <w:r>
        <w:t>www.pravo.gov.ru, 11.07.2019,</w:t>
      </w:r>
    </w:p>
    <w:p w:rsidR="00B719A2" w:rsidRDefault="00B719A2">
      <w:pPr>
        <w:pStyle w:val="FORMATTEXT"/>
        <w:jc w:val="both"/>
      </w:pPr>
      <w:r>
        <w:t>N 0001201907110020</w:t>
      </w:r>
    </w:p>
    <w:p w:rsidR="00B719A2" w:rsidRDefault="00B719A2">
      <w:pPr>
        <w:pStyle w:val="FORMATTEXT"/>
        <w:jc w:val="both"/>
      </w:pPr>
    </w:p>
    <w:p w:rsidR="00B719A2" w:rsidRDefault="00B719A2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fldChar w:fldCharType="begin"/>
      </w:r>
      <w:r>
        <w:rPr>
          <w:rFonts w:ascii="Arial, sans-serif" w:hAnsi="Arial, sans-serif"/>
        </w:rPr>
        <w:instrText xml:space="preserve"> HYPERLINK "kodeks://link/d?nd=560537723"\o"’’Об утверждении Ветеринарных правил осуществления профилактических, диагностических, лечебных ...’’</w:instrText>
      </w:r>
    </w:p>
    <w:p w:rsidR="00B719A2" w:rsidRDefault="00B719A2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Приказ Минсельхоза России от 17.06.2019 N 334</w:instrText>
      </w:r>
    </w:p>
    <w:p w:rsidR="00B719A2" w:rsidRDefault="00B719A2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Статус: вступает в силу с 22.07.2019"</w:instrText>
      </w:r>
      <w:r w:rsidRPr="00B719A2">
        <w:rPr>
          <w:rFonts w:ascii="Arial, sans-serif" w:hAnsi="Arial, sans-serif"/>
        </w:rPr>
      </w:r>
      <w:r>
        <w:rPr>
          <w:rFonts w:ascii="Arial, sans-serif" w:hAnsi="Arial, sans-serif"/>
        </w:rPr>
        <w:fldChar w:fldCharType="separate"/>
      </w:r>
      <w:r>
        <w:rPr>
          <w:rFonts w:ascii="Arial, sans-serif" w:hAnsi="Arial, sans-serif"/>
          <w:color w:val="0000FF"/>
          <w:u w:val="single"/>
        </w:rPr>
        <w:t xml:space="preserve"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парагриппа-3 (Источник: ИСС "КОДЕКС") </w:t>
      </w:r>
      <w:r>
        <w:rPr>
          <w:rFonts w:ascii="Arial, sans-serif" w:hAnsi="Arial, sans-serif"/>
        </w:rPr>
        <w:fldChar w:fldCharType="end"/>
      </w:r>
    </w:p>
    <w:sectPr w:rsidR="00B719A2">
      <w:headerReference w:type="default" r:id="rId11"/>
      <w:footerReference w:type="default" r:id="rId12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A2" w:rsidRDefault="00B719A2">
      <w:r>
        <w:separator/>
      </w:r>
    </w:p>
  </w:endnote>
  <w:endnote w:type="continuationSeparator" w:id="0">
    <w:p w:rsidR="00B719A2" w:rsidRDefault="00B7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A2" w:rsidRDefault="00B719A2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Документ в силу не вступил Документ зарегистрирован в Минюсте России и официально опубликован</w:t>
    </w:r>
  </w:p>
  <w:p w:rsidR="00B719A2" w:rsidRDefault="00B719A2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A2" w:rsidRDefault="00B719A2">
      <w:r>
        <w:separator/>
      </w:r>
    </w:p>
  </w:footnote>
  <w:footnote w:type="continuationSeparator" w:id="0">
    <w:p w:rsidR="00B719A2" w:rsidRDefault="00B71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A2" w:rsidRDefault="00B719A2">
    <w:pPr>
      <w:pStyle w:val="COLTOP"/>
      <w:rPr>
        <w:rFonts w:cs="Arial, sans-serif"/>
      </w:rPr>
    </w:pPr>
    <w:r>
      <w:rPr>
        <w:rFonts w:cs="Arial, sans-serif"/>
      </w:rPr>
      <w:t xml:space="preserve"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парагриппа-3 </w:t>
    </w:r>
  </w:p>
  <w:p w:rsidR="00B719A2" w:rsidRDefault="00B719A2">
    <w:pPr>
      <w:pStyle w:val="COLTOP"/>
    </w:pPr>
    <w:r>
      <w:rPr>
        <w:rFonts w:cs="Arial, sans-serif"/>
        <w:i/>
        <w:iCs/>
      </w:rPr>
      <w:t>Приказ Минсельхоза России от 17.06.2019 N 334</w:t>
    </w:r>
  </w:p>
  <w:p w:rsidR="00B719A2" w:rsidRDefault="00B719A2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B2"/>
    <w:rsid w:val="0041706D"/>
    <w:rsid w:val="00B719A2"/>
    <w:rsid w:val="00C3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730885-88D3-4FC5-8187-334C0E2E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6766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параг</vt:lpstr>
    </vt:vector>
  </TitlesOfParts>
  <Company/>
  <LinksUpToDate>false</LinksUpToDate>
  <CharactersWithSpaces>45248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параг</dc:title>
  <dc:subject/>
  <dc:creator>RePack by Diakov</dc:creator>
  <cp:keywords/>
  <dc:description/>
  <cp:lastModifiedBy>RePack by Diakov</cp:lastModifiedBy>
  <cp:revision>2</cp:revision>
  <dcterms:created xsi:type="dcterms:W3CDTF">2019-07-19T06:52:00Z</dcterms:created>
  <dcterms:modified xsi:type="dcterms:W3CDTF">2019-07-19T06:52:00Z</dcterms:modified>
</cp:coreProperties>
</file>