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0" w:rsidRDefault="00F17380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СЕЛЬСКОГО ХОЗЯЙСТВА РОССИЙСКОЙ ФЕДЕРАЦИИ </w:t>
      </w: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от 7 декабря 2017 года N 614 </w:t>
      </w: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 </w:t>
      </w:r>
    </w:p>
    <w:p w:rsidR="00F17380" w:rsidRDefault="00F17380">
      <w:pPr>
        <w:pStyle w:val="FORMATTEXT"/>
        <w:ind w:firstLine="568"/>
        <w:jc w:val="both"/>
      </w:pPr>
      <w:r>
        <w:t>В соответствии со статьей 2.2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 2005, N 19, ст.1752; 2006, N 1, ст.10; N 52, ст.5498; 2007, N 1, ст.29; N 30, ст.3805; 2008, N 24, ст.2801; 2009, N 1, ст.17, ст.21; 2010, N 50, ст.6614; 2011, N 1, ст.6; N 30, ст.4590; 2015, N 29, ст.4339, ст.4359, ст.4369; 2016, N 27, ст.4160) и подпунктом 5.2.9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ст.2983; N 32, ст.3791; N 42, ст.4825; N 46, ст.5337; 2009, N 1, ст.150; N 3, ст.378; N 6, ст.738; N 9, ст.1119, ст.1121; N 27, ст.3364; N 33, ст.4088; 2010, N 4, ст.394; N 5, ст.538; N 16, ст.1917; N 23, ст.2833; N 26, ст.3350; N 31, ст.4251, 4262; N 32, ст.4330; N 40, ст.5068; 2011, N 6, ст.888; N 7, ст.983; N 12, ст.1652; N 14, ст.1935; N 18, ст.2649; N 22, ст.3179; N 36, ст.5154; 2012, N 28, ст.3900; N 32, ст.4561; N 37, ст.5001; 2013, N 10, ст.1038; N 29, ст.3969; N 33, ст.4386; N 45, ст.5822; 2014, N 4, ст.382; N 10, ст.1035; N 12, ст.1297; N 28, ст.4068; 2015, N 2, ст.491; N 11, ст.1611, N 26, ст.3900; N 35, ст.4981; N 38, ст.5297; N 47, ст.6603; 2016, N 2, ст.325; N 28, ст.4741; N 33, ст.5188; N 35, ст.5349; N 47, ст.6650; N 49, ст.6909, ст.6910),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jc w:val="both"/>
      </w:pPr>
      <w:r>
        <w:t xml:space="preserve">приказываю: </w:t>
      </w:r>
    </w:p>
    <w:p w:rsidR="00F17380" w:rsidRDefault="00F17380">
      <w:pPr>
        <w:pStyle w:val="FORMATTEXT"/>
        <w:ind w:firstLine="568"/>
        <w:jc w:val="both"/>
      </w:pPr>
      <w:r>
        <w:t>Утвердить прилагаемые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jc w:val="right"/>
      </w:pPr>
      <w:r>
        <w:t>Министр</w:t>
      </w:r>
    </w:p>
    <w:p w:rsidR="00F17380" w:rsidRDefault="00F17380">
      <w:pPr>
        <w:pStyle w:val="FORMATTEXT"/>
        <w:jc w:val="right"/>
      </w:pPr>
      <w:r>
        <w:t xml:space="preserve">А.Н.Ткачев </w:t>
      </w:r>
    </w:p>
    <w:p w:rsidR="00F17380" w:rsidRDefault="00F17380">
      <w:pPr>
        <w:pStyle w:val="FORMATTEXT"/>
        <w:jc w:val="both"/>
      </w:pPr>
      <w:r>
        <w:t>Зарегистрировано</w:t>
      </w:r>
    </w:p>
    <w:p w:rsidR="00F17380" w:rsidRDefault="00F17380">
      <w:pPr>
        <w:pStyle w:val="FORMATTEXT"/>
        <w:jc w:val="both"/>
      </w:pPr>
      <w:r>
        <w:t>в Министерстве юстиции</w:t>
      </w:r>
    </w:p>
    <w:p w:rsidR="00F17380" w:rsidRDefault="00F17380">
      <w:pPr>
        <w:pStyle w:val="FORMATTEXT"/>
        <w:jc w:val="both"/>
      </w:pPr>
      <w:r>
        <w:t>Российской Федерации</w:t>
      </w:r>
    </w:p>
    <w:p w:rsidR="00F17380" w:rsidRDefault="00F17380">
      <w:pPr>
        <w:pStyle w:val="FORMATTEXT"/>
        <w:jc w:val="both"/>
      </w:pPr>
      <w:r>
        <w:t>28 декабря 2017 года,</w:t>
      </w:r>
    </w:p>
    <w:p w:rsidR="00F17380" w:rsidRDefault="00F17380">
      <w:pPr>
        <w:pStyle w:val="FORMATTEXT"/>
        <w:jc w:val="both"/>
      </w:pPr>
      <w:r>
        <w:t xml:space="preserve">регистрационный N 49515 </w:t>
      </w:r>
    </w:p>
    <w:p w:rsidR="00F17380" w:rsidRDefault="00F17380">
      <w:pPr>
        <w:pStyle w:val="FORMATTEXT"/>
        <w:jc w:val="right"/>
      </w:pPr>
      <w:r>
        <w:t>УТВЕРЖДЕНЫ</w:t>
      </w:r>
    </w:p>
    <w:p w:rsidR="00F17380" w:rsidRDefault="00F17380">
      <w:pPr>
        <w:pStyle w:val="FORMATTEXT"/>
        <w:jc w:val="right"/>
      </w:pPr>
      <w:r>
        <w:t>приказом Минсельхоза России</w:t>
      </w:r>
    </w:p>
    <w:p w:rsidR="00F17380" w:rsidRDefault="00F17380">
      <w:pPr>
        <w:pStyle w:val="FORMATTEXT"/>
        <w:jc w:val="right"/>
      </w:pPr>
      <w:r>
        <w:t xml:space="preserve">от 7 декабря 2017 года N 614 </w:t>
      </w: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 </w:t>
      </w: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Область применения </w:t>
      </w:r>
    </w:p>
    <w:p w:rsidR="00F17380" w:rsidRDefault="00F17380">
      <w:pPr>
        <w:pStyle w:val="FORMATTEXT"/>
        <w:ind w:firstLine="568"/>
        <w:jc w:val="both"/>
      </w:pPr>
      <w:r>
        <w:t xml:space="preserve">1. 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 (далее - Правила) устанавливают обязательные для исполнения требования к осуществлению профилактических, диагностических, ограничительных и иных мероприятий, </w:t>
      </w:r>
      <w:r>
        <w:lastRenderedPageBreak/>
        <w:t>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африканской чумы лошадей (далее - АЧЛ).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2. Правилами устанавливаются обязательные требования к организации и проведению мероприятий по ликвидации АЧЛ,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Общая характеристика АЧЛ </w:t>
      </w:r>
    </w:p>
    <w:p w:rsidR="00F17380" w:rsidRDefault="00F17380">
      <w:pPr>
        <w:pStyle w:val="FORMATTEXT"/>
        <w:ind w:firstLine="568"/>
        <w:jc w:val="both"/>
      </w:pPr>
      <w:r>
        <w:t>3. АЧЛ - вирусная болезнь лошадей и других непарнокопытных животных (далее - восприимчивые животные), сопровождающаяся лихорадкой, отеками подкожной клетчатки, кровоизлияниями во внутреннихорганах и характеризующаяся сверхострым, острым, подострым и хроническим течением. Проявляется АЧЛ в теплое влажное время года.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 естественных условиях наиболее восприимчивы к заболеванию лошади. Менее чувствительны ослы, мулы, лошаки и другие непарнокопытные животные.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Сверхострое течение болезни (лихорадочная форма) у лошадей характеризуется повышением температуры тела до 41°С и выше. Повышенная температура удерживается 1-2 дня, а затем снижается до нормы. У лошадей наблюдается конъюнктивит, учащенное дыхание и пульс, мышечная дрожь. Гибель происходит в результате острой сердечной недостаточности на 5-7-й день болезни.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Острое течение болезни (легочная форма) у лошадей характеризуется резким повышением температуры тела и затрудненным дыханием. Наблюдается вытягивание шеи, появляется одышка, сухой болезненный кашель и желтоватые истечения из носа. Конъюнктива окрашивается в грязно-красный цвет с желтушным оттенком, появляются слезотечение и светобоязнь. За 24-48 часов до гибели лошадей обнаруживается быстропрогрессирующий отек легких, истечение пенистой жидкости из носа, цианоз видимых слизистых оболочек. Продолжительность болезни составляет 10-15 дней.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Подострое течение болезни (сердечная или отечная форма) у лошадей характеризуется сильным отеком головы, шеи и постоянным расстройством сердечной деятельности. В отдельных случаях наблюдается отек в области живота. На 10-12-й день отеки появляются в обеих височных впадинах. Отеки могут исчезать или увеличиваться и распространяться на голову, язык, в отдельных случаях - на шею и грудную клетку. Видимые слизистые оболочки набухают, пульс становится слабым, учащенным, иногда не прощупывающимся.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Смешанное течение болезни характеризуется одновременно проявлением симптомов лихорадочной, легочной и сердечной формы.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Заболеваемость лошадей достигает 95% в период эпизоотии, смертность - 85%.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У ослов, мулов, лошаков и других непарнокопытных животных течение болезни характеризуется повышением температуры тела до 41°С, учащением пульса, снижением аппетита и одышкой. Болезнь заканчивается выздоровлением.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Переболевшие АЧЛ восприимчивые животные нечувствительны к серотипу того вируса, который вызвал заболевание, но восприимчивы к вирусам других серотипов.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4. Возбудителем АЧЛ является РНК-содержащий вирус, относящийся к роду Orbivirus, семейству Reoviridae (далее - возбудитель).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Возбудитель устойчив к воздействию факторов внешней среды, к гниению, сохраняется в замороженных органах и тканях. Возбудитель сохраняется в крови восприимчивых животных 6 дней при температуре окружающей среды 45°С. Возбудитель инактивируется при температуре 70°С в течение 5 минут, при температуре 50°С в течение 10 минут.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lastRenderedPageBreak/>
        <w:t>Инкубационный период при АЧЛ составляет до 7 дней.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5. Источником возбудителя являются больные восприимчивые животные.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6. Передача возбудителя осуществляется кровососущими насекомыми.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Профилактические мероприятия </w:t>
      </w:r>
    </w:p>
    <w:p w:rsidR="00F17380" w:rsidRDefault="00F17380">
      <w:pPr>
        <w:pStyle w:val="FORMATTEXT"/>
        <w:ind w:firstLine="568"/>
        <w:jc w:val="both"/>
      </w:pPr>
      <w:r>
        <w:t>7. В целях предотвращения возникновения и распространения АЧЛ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не допускать загрязнения окружающей среды отходами животноводства;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предоставлять 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восприимчивых животных для осмотра;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извещать в течение 24 часов специалистов госветслужбы обо всех случаях заболевания или изменения поведения восприимчивых животных, указывающего на возможное заболевание;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принимать меры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обеспечивать изоляцию трупов павших восприимчивых животных в помещении, в котором они находились;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выполнять 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 и их обособленных подразделениях,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соблюдать 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АЧЛ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8. Для профилактики АЧЛ проводится вакцинация восприимчивых животных вакцинами против АЧЛ согласно инструкциям по применению.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Мероприятия при подозрении на АЧЛ </w:t>
      </w:r>
    </w:p>
    <w:p w:rsidR="00F17380" w:rsidRDefault="00F17380">
      <w:pPr>
        <w:pStyle w:val="FORMATTEXT"/>
        <w:ind w:firstLine="568"/>
        <w:jc w:val="both"/>
      </w:pPr>
      <w:r>
        <w:t>9. Основаниями для подозрения на АЧЛ являются: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наличие у восприимчивых животных клинических признаков, перечисленных в пункте 3 Правил;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выявление АЧЛ в хозяйстве, из которого ввезены восприимчивые животные, в течение 30 дней после осуществления их ввоза;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выявление при вскрытии трупов павших восприимчивых животных патологоанатомических изменений, характерных для АЧЛ.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10. При наличии оснований для подозрения на АЧЛ владельцы восприимчивых животных обязаны: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сообщить в течение 24 часов любым доступным способом о подозрении на АЧЛ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подведомственного ему учреждения;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содействовать специалистам госветслужбы в проведении отбора проб биологического и (или) патологического материала восприимчивых животных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АЧЛ (далее - лаборатория);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предоставить 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дней.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11. До получения результатов диагностических исследований на АЧЛ владельцы восприимчивых животных, обязаны: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прекратить убой и вывоз восприимчивых животных и продуктов их убоя из хозяйства;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прекратить все передвижения и перегруппировки восприимчивых животных;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запретить посещение хозяйств физическими лицами, кроме персонала, обслуживающего восприимчивых животных, и специалистов госветслужбы;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проводить обработку восприимчивых животных инсектицидами и репеллентами согласно инструкциям по применению.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12. При возникновении подозрения на АЧЛ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сообщить в течение 24 часов любым доступным способом о подозрении на АЧЛ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провести отбор проб биологического и (или) патологического материала восприимчивых животных и направление проб в лабораторию.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 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госветслужбы в проведении отбора проб биологического и (или) патологического материала и направлении проб в лабораторию.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13. 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10 и 12 Правил, должно сообщить о подозрении на АЧЛ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АЧЛ.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14.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подозренияна АЧЛ, в течение 24 часов должен обеспечить направление в хозяйство, в котором владельцы восприимчивых животных осуществляют их содержание (далее - предполагаемый эпизоотический очаг), специалистов госветслужбы для: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осмотра восприимчивых животных;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определения вероятных источников, путей и предположительного времени заноса возбудителя;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определения границ предполагаемого эпизоотического очага и возможных путей распространения АЧЛ, в том числе с реализованными (вывезенными) восприимчивыми животными и (или) полученной от них продукцией в течение 30 дней до получения информации о подозрении на АЧЛ;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отбора проб биологического и (или) патологического материала от подозреваемых в заболевании и трупов павших восприимчивых животных и направления проб в лабораторию.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15. 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10 и 12 Правил, должно: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проинформировать о подозрении на АЧЛ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определить 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Диагностические мероприятия </w:t>
      </w:r>
    </w:p>
    <w:p w:rsidR="00F17380" w:rsidRDefault="00F17380">
      <w:pPr>
        <w:pStyle w:val="FORMATTEXT"/>
        <w:ind w:firstLine="568"/>
        <w:jc w:val="both"/>
      </w:pPr>
      <w:r>
        <w:t>16. При возникновении подозрения на АЧЛ специалистами госветслужбы должен проводиться отбор проб биологического и (или) патологического материала в следующем порядке: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 случае если подозрение на АЧЛ возникло в изолированно содержащейся группе восприимчивых животных от 1 до 10 голов, пробы должны отбираться от каждого восприимчивого животного группы с повышенной температурой тела;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 случае если подозрение на АЧЛ возникло в группе восприимчивых животных, насчитывающей более 10 голов, пробы должны отбираться от восприимчивых животных с повышенной температурой тела, но не более 10 голов группы.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От живых восприимчивых животных отбирается кровь в объеме 5-6 мл.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От трупов восприимчивых животных (не более 3-х трупов) отбираются кусочки селезенки размерами 2x3 см.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Упаковка биологического и (или) патологического материала и его транспортирование должны обеспечивать сохранность материала и его пригодность для исследований в течение срока транспортировки от момента отбора до места исследования.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Утечка (рассеивание) биологического и (или) патологического материала во внешнюю среду не допускается.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Контейнеры, пакеты, емкости с биологическим и (или) патологическим материалом должны быть упакованы и опечатаны.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 сопроводительном письме должны быть указаны дата, время отбора проб, адрес места отбора проб, перечень проб, основания для подозрения на АЧЛ, адрес и контактные телефоны специалиста госветслужбы, осуществившего отбор проб.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Пробы биологического и (или) патологического материала должны быть доставлены в лабораторию специалистом госветслужбы.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17. Диагноз считается установленным, если получен один из следующих результатов: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выявлены антитела к возбудителю, не связанные с вакцинацией;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выявлен возбудитель или его генетический материал;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получена положительная биопроба.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18. 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 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при поступлении проб биологического и (или) патологического материала с объекта, подведомственного указанным органам.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19. 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АЧЛ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федеральный орган исполнительной власти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20. 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Федерации, на территории которого расположен соответствующий объект, осуществляющего переданные полномочия в области ветеринарии,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мероприятий, предусмотренных пунктами 23, 32, 33, 34 Правил.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21. 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22. 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неустановлении диагноза владельцев восприимчивых животных, органы местного самоуправления муниципального образования, на территории которого располагался предполагаемый эпизоотический очаг в течение 24 часов с момента получения информации.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Установление карантина, ограничительные и иные мероприятия, направленные на ликвидацию очагов АЧЛ, а также на предотвращение ее распространения </w:t>
      </w:r>
    </w:p>
    <w:p w:rsidR="00F17380" w:rsidRDefault="00F17380">
      <w:pPr>
        <w:pStyle w:val="FORMATTEXT"/>
        <w:ind w:firstLine="568"/>
        <w:jc w:val="both"/>
      </w:pPr>
      <w:r>
        <w:t>23.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направить 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направить 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направить 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восприимчивых животных, содержащихся на объектах, подведомственных, указанным органам;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инициировать проведение заседания чрезвычайной противоэпизоотической комиссии соответствующего субъекта Российской Федерации;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разработать 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разработать и утвердить план мероприятий по ликвидации очагов АЧЛ и предотвращения распространения возбудителя и направить его на рассмотрение высшему должностному лицу субъекта Российской Федерации.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24. 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Решение 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Реализация мероприятий по предупреждению и ликвидации очагов АЧЛ на объектах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Федерации, осуществляющих переданные полномочия в области ветеринарии.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25. В решении об установлении ограничительных мероприятий (карантина) должны быть определены хозяйство, в котором содержатся больные АЧЛ восприимчивые животные (далее - эпизоотический очаг), населенный пункт, на территории которого установлен эпизоотический очаг (далее - неблагополучный пункт)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26. 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27. 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28. В эпизоотическом очаге: запрещается: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ввоз (ввод) на территорию очага и вывоз (вывод) за его пределы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перемещение и перегруппировка восприимчивых животных;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проведение сельскохозяйственных ярмарок, выставок (аукционов) и других мероприятий, связанных с передвижением, перемещением и скоплением восприимчивых животных;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осуществляется: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изоляция больных и подозреваемых в заболевании восприимчивых животных, защита их от кровососущих насекомых;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осмотр, термометрия всего поголовья восприимчивых животных;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направление на убой больных восприимчивых животных на предприятия по убою или оборудованные для этих целей убойные пункты;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вакцинация клинически здоровых восприимчивых животных против АЧЛ соответствующей вакциной согласно инструкции по применению;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дезинсекция и дезакаризация в теплое время года (при температуре окружающей среды выше 4°С) помещений, в которых содержатся восприимчивые животные, прилегающей территории, площадь которой определяется специалистом госветслужбы;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дезинсекция транспортных средств, используемых для перевозки восприимчивых животных, при их выезде с территории;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проведение в теплое время года (при температуре окружающей среды выше 4°С) обработки восприимчивых животных репеллентами согласно инструкциям по применению.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29. Убой больных восприимчивых животных с клиническими признаками АЧЛ должен осуществляться бескровным методом. Продукты убоя, полученные от больных восприимчивых животных с клиническими признаками АЧЛ (кроме шкур, конского волоса), а также продукты убоя, полученные от больных восприимчивых животных без проявления клинических признаков АЧЛ (кроме мяса, шкур, конского волоса) должны быть направлены на утилизацию в соответствии с Ветеринарно-санитарными правилами сбора, утилизации и уничтожения биологических отходов, утвержденными Минсельхозпродом России от 4 декабря 1995 г. N 13-7-2/469 (зарегистрирован 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 сентября 2007 г., регистрационный N 10132).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Мясо, полученное от убоя больных восприимчивых животных без проявления клинических признаков АЧЛ, должно быть обеззаражено проваркой при температуре не меньше 70°С в толще продукта в течение не менее 30 минут.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Шкуры должны быть подвергнуты дезинфекции. Конский волос используется без ограничений.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30. 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 с круглосуточным дежурством.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31. В неблагополучном пункте: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запрещается: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ввоз (ввод) на территорию и вывоз (вывод) за ее пределы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проведение сельскохозяйственных ярмарок, выставок (аукционов) и других мероприятий, связанных с передвижением, перемещением и скоплением восприимчивых животных;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осуществляется: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вакцинация восприимчивых животных против АЧЛ соответствующей вакциной согласно инструкции по применению;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проведение в теплое время года (при температуре окружающей среды выше 4°С) обработки восприимчивых животных репеллентами согласно инструкциям по применению.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HEADERTEXT"/>
        <w:rPr>
          <w:b/>
          <w:bCs/>
          <w:color w:val="000001"/>
        </w:rPr>
      </w:pPr>
    </w:p>
    <w:p w:rsidR="00F17380" w:rsidRDefault="00F1738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Отмена карантина и последующие ограничения </w:t>
      </w:r>
    </w:p>
    <w:p w:rsidR="00F17380" w:rsidRDefault="00F17380">
      <w:pPr>
        <w:pStyle w:val="FORMATTEXT"/>
        <w:ind w:firstLine="568"/>
        <w:jc w:val="both"/>
      </w:pPr>
      <w:r>
        <w:t>32. Отмена карантина осуществляется через 1 год после убоя больных восприимчивых животных и проведения других мероприятий, предусмотренных Правилами.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33.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Руководитель 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Решение об отмене ограничительных мероприятий (карантина) на территории субъекта Российской Федерации, где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34. После отмены ограничительных мероприятий (карантина) на территории эпизоотического очага и неблагополучного пункта в течение 1 года запрещается: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вывоз 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проведение 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ind w:firstLine="568"/>
        <w:jc w:val="both"/>
      </w:pPr>
      <w:r>
        <w:t>На территории эпизоотического очага и неблагополучного пункта в течение 3 лет после отмены ограничительных мероприятий (карантина) осуществляется вакцинация восприимчивых животных против АЧЛ соответствующей вакциной согласно инструкции по применению.</w:t>
      </w:r>
    </w:p>
    <w:p w:rsidR="00F17380" w:rsidRDefault="00F17380">
      <w:pPr>
        <w:pStyle w:val="FORMATTEXT"/>
        <w:ind w:firstLine="568"/>
        <w:jc w:val="both"/>
      </w:pPr>
    </w:p>
    <w:p w:rsidR="00F17380" w:rsidRDefault="00F17380">
      <w:pPr>
        <w:pStyle w:val="FORMATTEXT"/>
        <w:jc w:val="both"/>
      </w:pPr>
      <w:r>
        <w:t xml:space="preserve">Электронный текст документа </w:t>
      </w:r>
    </w:p>
    <w:p w:rsidR="00F17380" w:rsidRDefault="00F17380">
      <w:pPr>
        <w:pStyle w:val="FORMATTEXT"/>
        <w:jc w:val="both"/>
      </w:pPr>
      <w:r>
        <w:t>подготовлен АО "Кодекс" и сверен по:</w:t>
      </w:r>
    </w:p>
    <w:p w:rsidR="00F17380" w:rsidRDefault="00F17380">
      <w:pPr>
        <w:pStyle w:val="FORMATTEXT"/>
        <w:jc w:val="both"/>
      </w:pPr>
      <w:r>
        <w:t>Официальный интернет-портал</w:t>
      </w:r>
    </w:p>
    <w:p w:rsidR="00F17380" w:rsidRDefault="00F17380">
      <w:pPr>
        <w:pStyle w:val="FORMATTEXT"/>
        <w:jc w:val="both"/>
      </w:pPr>
      <w:r>
        <w:t>правовой информации</w:t>
      </w:r>
    </w:p>
    <w:p w:rsidR="00F17380" w:rsidRDefault="00F17380">
      <w:pPr>
        <w:pStyle w:val="FORMATTEXT"/>
        <w:jc w:val="both"/>
      </w:pPr>
      <w:r>
        <w:t>www.pravo.gov.ru, 29.12.2017,</w:t>
      </w:r>
    </w:p>
    <w:p w:rsidR="00F17380" w:rsidRDefault="00F17380">
      <w:pPr>
        <w:pStyle w:val="FORMATTEXT"/>
        <w:jc w:val="both"/>
      </w:pPr>
      <w:r>
        <w:t>N 0001201712290055</w:t>
      </w:r>
    </w:p>
    <w:p w:rsidR="00F17380" w:rsidRDefault="00F17380">
      <w:pPr>
        <w:pStyle w:val="FORMATTEXT"/>
      </w:pPr>
      <w:r>
        <w:t xml:space="preserve">    </w:t>
      </w:r>
    </w:p>
    <w:sectPr w:rsidR="00F17380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80"/>
    <w:rsid w:val="009470CE"/>
    <w:rsid w:val="00F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4743</Words>
  <Characters>27037</Characters>
  <Application>Microsoft Office Word</Application>
  <DocSecurity>0</DocSecurity>
  <Lines>225</Lines>
  <Paragraphs>63</Paragraphs>
  <ScaleCrop>false</ScaleCrop>
  <Company/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</dc:title>
  <dc:creator>admin</dc:creator>
  <cp:lastModifiedBy>admin</cp:lastModifiedBy>
  <cp:revision>2</cp:revision>
  <dcterms:created xsi:type="dcterms:W3CDTF">2018-01-16T09:34:00Z</dcterms:created>
  <dcterms:modified xsi:type="dcterms:W3CDTF">2018-01-16T09:34:00Z</dcterms:modified>
</cp:coreProperties>
</file>