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DE" w:rsidRDefault="003947DE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БРЯНСКОЙ ОБЛАСТИ</w:t>
      </w:r>
    </w:p>
    <w:p w:rsidR="003947DE" w:rsidRDefault="003947DE">
      <w:pPr>
        <w:pStyle w:val="HEADERTEXT"/>
        <w:jc w:val="center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947DE" w:rsidRDefault="003947DE">
      <w:pPr>
        <w:pStyle w:val="HEADERTEXT"/>
        <w:jc w:val="center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>от 20 марта 2017 года N 106-п</w:t>
      </w:r>
    </w:p>
    <w:p w:rsidR="003947DE" w:rsidRDefault="003947DE">
      <w:pPr>
        <w:pStyle w:val="HEADERTEXT"/>
        <w:jc w:val="center"/>
        <w:rPr>
          <w:b/>
          <w:bCs/>
        </w:rPr>
      </w:pPr>
    </w:p>
    <w:p w:rsidR="003947DE" w:rsidRDefault="003947DE">
      <w:pPr>
        <w:pStyle w:val="HEADERTEXT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Порядка ликвидации неиспользуемых (бесхозяйных) скотомогильников на территории Брянской области </w:t>
      </w:r>
    </w:p>
    <w:p w:rsidR="003947DE" w:rsidRDefault="003947DE">
      <w:pPr>
        <w:pStyle w:val="FORMATTEXT"/>
        <w:jc w:val="center"/>
      </w:pPr>
      <w:r>
        <w:t xml:space="preserve">(с изменениями на 17 февраля 2020 года) </w:t>
      </w:r>
    </w:p>
    <w:p w:rsidR="003947DE" w:rsidRDefault="003947DE">
      <w:pPr>
        <w:pStyle w:val="FORMATTEXT"/>
      </w:pPr>
      <w:r>
        <w:t xml:space="preserve">  </w:t>
      </w:r>
    </w:p>
    <w:p w:rsidR="003947DE" w:rsidRDefault="003947DE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ind w:firstLine="568"/>
        <w:jc w:val="both"/>
      </w:pPr>
      <w:r>
        <w:t xml:space="preserve"> </w:t>
      </w:r>
    </w:p>
    <w:p w:rsidR="003947DE" w:rsidRDefault="003947DE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3947DE" w:rsidRDefault="003947DE">
      <w:pPr>
        <w:pStyle w:val="FORMATTEXT"/>
        <w:ind w:firstLine="568"/>
        <w:jc w:val="both"/>
      </w:pPr>
      <w:r>
        <w:t xml:space="preserve">постановлением Правительства Брянской области </w:t>
      </w:r>
      <w:r>
        <w:fldChar w:fldCharType="begin"/>
      </w:r>
      <w:r>
        <w:instrText xml:space="preserve"> HYPERLINK "kodeks://link/d?nd=974057495"\o"’’О внесении изменений в постановление Правительства Брянской области от 20 марта 2017 года N 106-п ’’Об ...’’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17.02.2020 N 38-п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действует с 19.02.2020"</w:instrText>
      </w:r>
      <w:r>
        <w:fldChar w:fldCharType="separate"/>
      </w:r>
      <w:r>
        <w:rPr>
          <w:color w:val="0000AA"/>
          <w:u w:val="single"/>
        </w:rPr>
        <w:t>от 17.02.2020 N 38-п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3947DE" w:rsidRDefault="003947DE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ind w:firstLine="568"/>
        <w:jc w:val="both"/>
      </w:pPr>
      <w:r>
        <w:t xml:space="preserve"> 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3947DE" w:rsidRDefault="003947DE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23.05.2020)"</w:instrText>
      </w:r>
      <w:r>
        <w:fldChar w:fldCharType="separate"/>
      </w:r>
      <w:r>
        <w:rPr>
          <w:color w:val="0000AA"/>
          <w:u w:val="single"/>
        </w:rPr>
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"kodeks://link/d?nd=9004249"\o"’’О ветеринарии (с изменениями на 24 апреля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Закон РФ от 14.05.1993 N 4979-1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от 14 мая 1993 года N 4979-1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Ветеринарно-санитарными правилами сбора, утилизации и уничтожения биологических отходов, утверждёнными Главным государственным ветеринарным инспектором Российской Федерации </w:t>
      </w:r>
      <w:r>
        <w:fldChar w:fldCharType="begin"/>
      </w:r>
      <w:r>
        <w:instrText xml:space="preserve"> HYPERLINK "kodeks://link/d?nd=9015471"\o"’’Ветеринарно-санитарные правила сбора, утилизации и уничтожения биологических отходов (с ...’’</w:instrText>
      </w:r>
    </w:p>
    <w:p w:rsidR="003947DE" w:rsidRDefault="003947DE">
      <w:pPr>
        <w:pStyle w:val="FORMATTEXT"/>
        <w:ind w:firstLine="568"/>
        <w:jc w:val="both"/>
      </w:pPr>
      <w:r>
        <w:instrText>Ветеринарно-санитарные правила Главного государственного ветеринарного инспектора Российской Федерации ...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07.10.20"</w:instrText>
      </w:r>
      <w:r>
        <w:fldChar w:fldCharType="separate"/>
      </w:r>
      <w:r>
        <w:rPr>
          <w:color w:val="0000AA"/>
          <w:u w:val="single"/>
        </w:rPr>
        <w:t>4 декабря 1995 года N 13-7-2/469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Правительство Брянской области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постановляет: 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"kodeks://link/d?nd=974044443&amp;point=mark=0JGSNB21HU68UK3E0SIUV3R468N31HBRK8A00002O63MGQSSC3EE8J0P"\o"’’Об утверждении Порядка ликвидации неиспользуемых (бесхозяйных) скотомогильников на территории Брянской области (с изменениями на 17 февраля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20.03.2017 N 106-п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Порядок ликвидации неиспользуемых (бесхозяйных) скотомогильников на территории Брянской области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2. Настоящее постановление вступает в силу со дня его официального опубликования.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both"/>
      </w:pPr>
      <w:r>
        <w:t xml:space="preserve">  </w:t>
      </w:r>
    </w:p>
    <w:p w:rsidR="003947DE" w:rsidRDefault="003947DE">
      <w:pPr>
        <w:pStyle w:val="FORMATTEXT"/>
        <w:ind w:firstLine="568"/>
        <w:jc w:val="both"/>
      </w:pPr>
      <w:r>
        <w:t xml:space="preserve">3. Контроль за исполнением постановления возложить на вице-губернатора Брянской области Резунова А.Г. </w:t>
      </w:r>
    </w:p>
    <w:p w:rsidR="003947DE" w:rsidRDefault="003947DE">
      <w:pPr>
        <w:pStyle w:val="FORMATTEXT"/>
        <w:jc w:val="right"/>
      </w:pPr>
      <w:r>
        <w:t>Губернатор</w:t>
      </w:r>
    </w:p>
    <w:p w:rsidR="003947DE" w:rsidRDefault="003947DE">
      <w:pPr>
        <w:pStyle w:val="FORMATTEXT"/>
        <w:jc w:val="right"/>
      </w:pPr>
      <w:r>
        <w:t>А.В. Богомаз</w:t>
      </w: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  <w:r>
        <w:t>Утвержден</w:t>
      </w:r>
    </w:p>
    <w:p w:rsidR="003947DE" w:rsidRDefault="003947DE">
      <w:pPr>
        <w:pStyle w:val="FORMATTEXT"/>
        <w:jc w:val="right"/>
      </w:pPr>
      <w:r>
        <w:t>постановлением Правительства</w:t>
      </w:r>
    </w:p>
    <w:p w:rsidR="003947DE" w:rsidRDefault="003947DE">
      <w:pPr>
        <w:pStyle w:val="FORMATTEXT"/>
        <w:jc w:val="right"/>
      </w:pPr>
      <w:r>
        <w:t>Брянской области</w:t>
      </w:r>
    </w:p>
    <w:p w:rsidR="003947DE" w:rsidRDefault="003947DE">
      <w:pPr>
        <w:pStyle w:val="FORMATTEXT"/>
        <w:jc w:val="right"/>
      </w:pPr>
      <w:r>
        <w:t xml:space="preserve">от 20 марта 2017 г. N 106-п </w:t>
      </w:r>
    </w:p>
    <w:p w:rsidR="003947DE" w:rsidRDefault="003947DE">
      <w:pPr>
        <w:pStyle w:val="HEADERTEXT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>ПОРЯДОК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ликвидации неиспользуемых (бесхозяйных) скотомогильников на территории Брянской области </w:t>
      </w:r>
    </w:p>
    <w:p w:rsidR="003947DE" w:rsidRDefault="003947DE">
      <w:pPr>
        <w:pStyle w:val="FORMATTEXT"/>
        <w:jc w:val="center"/>
      </w:pPr>
    </w:p>
    <w:p w:rsidR="003947DE" w:rsidRDefault="003947DE">
      <w:pPr>
        <w:pStyle w:val="FORMATTEXT"/>
        <w:jc w:val="center"/>
      </w:pPr>
      <w:r>
        <w:t xml:space="preserve">1. Общие положения </w:t>
      </w:r>
    </w:p>
    <w:p w:rsidR="003947DE" w:rsidRDefault="003947DE">
      <w:pPr>
        <w:pStyle w:val="FORMATTEXT"/>
        <w:ind w:firstLine="568"/>
        <w:jc w:val="both"/>
      </w:pPr>
      <w:r>
        <w:t xml:space="preserve">1.1. Настоящий Порядок разработан на основании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3947DE" w:rsidRDefault="003947DE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23.05.2020)"</w:instrText>
      </w:r>
      <w:r>
        <w:fldChar w:fldCharType="separate"/>
      </w:r>
      <w:r>
        <w:rPr>
          <w:color w:val="0000AA"/>
          <w:u w:val="single"/>
        </w:rPr>
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3947DE" w:rsidRDefault="003947DE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23.05.2020)"</w:instrText>
      </w:r>
      <w:r>
        <w:fldChar w:fldCharType="separate"/>
      </w:r>
      <w:r>
        <w:rPr>
          <w:color w:val="0000AA"/>
          <w:u w:val="single"/>
        </w:rPr>
        <w:t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</w:t>
      </w:r>
      <w:r>
        <w:fldChar w:fldCharType="begin"/>
      </w:r>
      <w:r>
        <w:instrText xml:space="preserve"> HYPERLINK "kodeks://link/d?nd=9004249"\o"’’О ветеринарии (с изменениями на 24 апреля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Закон РФ от 14.05.1993 N 4979-1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Закона Российской Федерации от 14 мая 1993 года N 4979-1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"kodeks://link/d?nd=9004249"\o"’’О ветеринарии (с изменениями на 24 апреля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Закон РФ от 14.05.1993 N 4979-1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Закон Российской Федерации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), Ветеринарно-санитарных правил сбора, утилизации и уничтожения биологических отходов, утверждённых Главным государственным ветеринарным инспектором Российской Федерации </w:t>
      </w:r>
      <w:r>
        <w:fldChar w:fldCharType="begin"/>
      </w:r>
      <w:r>
        <w:instrText xml:space="preserve"> HYPERLINK "kodeks://link/d?nd=9015471"\o"’’Ветеринарно-санитарные правила сбора, утилизации и уничтожения биологических отходов (с ...’’</w:instrText>
      </w:r>
    </w:p>
    <w:p w:rsidR="003947DE" w:rsidRDefault="003947DE">
      <w:pPr>
        <w:pStyle w:val="FORMATTEXT"/>
        <w:ind w:firstLine="568"/>
        <w:jc w:val="both"/>
      </w:pPr>
      <w:r>
        <w:instrText>Ветеринарно-санитарные правила Главного государственного ветеринарного инспектора Российской Федерации ...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 (действ. с 07.10.20"</w:instrText>
      </w:r>
      <w:r>
        <w:fldChar w:fldCharType="separate"/>
      </w:r>
      <w:r>
        <w:rPr>
          <w:color w:val="0000AA"/>
          <w:u w:val="single"/>
        </w:rPr>
        <w:t>4 декабря 1995 года N 13-7-2/469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Ветеринарно-санитарные правила), иных нормативных правовых актов Российской Федерации в области ветеринарии и санитарно-эпидемиологического благополучия населения.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1.2. Настоящим Порядком устанавливается последовательность проводимых на территории Брянской области мероприятий по ликвидации неиспользуемых (бесхозяйных) скотомогильников в целях недопущения несанкционированного захоронения в них биологических отходов, нераспространения возбудителей заразных болезней животных, предупреждения заболевания людей зооантропонозными болезнями, охраны окружающей среды от загрязнения.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1.3. Под неиспользуемым (бесхозяйным) скотомогильником понимается участок земли, который не имеет собственника или собственник которого неизвестен либо, если иное не предусмотрено законами, от права собственности на который собственник отказался, а также имеющий одну или несколько биотермических или земляных ям, срок последнего захоронения биологических отходов в которых составляет не менее 2 лет для биотермических ям и не менее 25 лет для земляных ям.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1.4. Требования настоящего Порядка не распространяются на: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действующие (используемые) скотомогильники (биотермические ямы);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скотомогильники (биотермические ямы), находящиеся в собственности;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скотомогильники (биотермические ямы), в которые захоранивались трупы животных, павших от сибирской язвы, независимо от сроков давности (сибиреязвенные скотомогильники).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center"/>
      </w:pPr>
      <w:r>
        <w:t>2. Организация мероприятий по ликвидации неиспользуемых (бесхозяйных) скотомогильников</w:t>
      </w:r>
    </w:p>
    <w:p w:rsidR="003947DE" w:rsidRDefault="003947DE">
      <w:pPr>
        <w:pStyle w:val="FORMATTEXT"/>
        <w:ind w:firstLine="568"/>
        <w:jc w:val="both"/>
      </w:pPr>
      <w:r>
        <w:t>2.1. Проведение мероприятий по ликвидации неиспользуемых (бесхозяйных) скотомогильников на территории Брянской области осуществляется за счет средств областного бюджета.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2.2. Мероприятия по ликвидации неиспользуемых (бесхозяйных) скотомогильников включают в себя следующие этапы: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1-й этап - ветеринарно-санитарное освидетельствование неиспользуемых (бесхозяйных) скотомогильников (эпизоотологическое и лабораторно-бактериологическое обследование);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2-й этап - формирование сводного перечня неиспользуемых (бесхозяйных) скотомогильников, подлежащих ликвидации (далее - перечень), расположенных на территории Брянской области;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3-й этап - ликвидация неиспользуемых (бесхозяйных) скотомогильников, безопасных в ветеринарно-санитарном отношении.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center"/>
      </w:pPr>
      <w:r>
        <w:t xml:space="preserve">3. Ветеринарно-санитарное освидетельствование неиспользуемых (бесхозяйных) скотомогильников </w:t>
      </w:r>
    </w:p>
    <w:p w:rsidR="003947DE" w:rsidRDefault="003947DE">
      <w:pPr>
        <w:pStyle w:val="FORMATTEXT"/>
        <w:ind w:firstLine="568"/>
        <w:jc w:val="both"/>
      </w:pPr>
      <w:r>
        <w:t>3.1. Неиспользуемые (бесхозяйные) скотомогильники подлежат ветеринарно-санитарному освидетельствованию посредством эпизоотологического и лабораторно-бактериологического обследования в целях определения их ветеринарно-санитарной безопасности (опасности).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3.2. Эпизоотологическое обследование неиспользуемых (бесхозяйных) скотомогильников проводится комиссией, образованной приказом управления ветеринарии Брянской области.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3.3. В состав комиссии по эпизоотологическому обследованию неиспользуемых (бесхозяйных) скотомогильников включаются: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представитель управления ветеринарии Брянской области; (в ред. постановления Правительства Брянской области </w:t>
      </w:r>
      <w:r>
        <w:fldChar w:fldCharType="begin"/>
      </w:r>
      <w:r>
        <w:instrText xml:space="preserve"> HYPERLINK "kodeks://link/d?nd=974057495"\o"’’О внесении изменений в постановление Правительства Брянской области от 20 марта 2017 года N 106-п ’’Об ...’’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17.02.2020 N 38-п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действует с 19.02.2020"</w:instrText>
      </w:r>
      <w:r>
        <w:fldChar w:fldCharType="separate"/>
      </w:r>
      <w:r>
        <w:rPr>
          <w:color w:val="0000AA"/>
          <w:u w:val="single"/>
        </w:rPr>
        <w:t>от 17.02.2020 N 38-п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ветеринарные специалисты государственного бюджетного учреждения ветеринарной службы Брянской области, в зоне деятельности которого расположены неиспользуемые (бесхозяйные) скотомогильники, подлежащие эпизоотологическому обследованию;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представитель органа местного самоуправления поселения, на территории которого расположены неиспользуемые (бесхозяйные) скотомогильники, подлежащие эпизоотологическому обследованию (по согласованию).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3.4. По итогам эпизоотологического обследования неиспользуемых (бесхозяйных) скотомогильников составляется акт по форме согласно </w:t>
      </w:r>
      <w:r>
        <w:fldChar w:fldCharType="begin"/>
      </w:r>
      <w:r>
        <w:instrText xml:space="preserve"> HYPERLINK "kodeks://link/d?nd=974044443&amp;point=mark=1SEMHRL000002D0000006190BFR31HU68UK3E0SIUV3R468N31HBRK8A"\o"’’Об утверждении Порядка ликвидации неиспользуемых (бесхозяйных) скотомогильников на территории Брянской области (с изменениями на 17 февраля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20.03.2017 N 106-п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 1 к настоящему Порядку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lastRenderedPageBreak/>
        <w:t>3.5. Лабораторно-бактериологическое обследование неиспользуемых (бесхозяйных) скотомогильников осуществляется государственными бюджетными учреждениями ветеринарной службы Брянской области, имеющими разрешение (лицензию) на работу с возбудителями инфекций II группы патогенности, посредством отбора (взятия) проб почвы (гуммированного остатка) с территории неиспользуемых (бесхозяйных) скотомогильников и лабораторно-бактериологического исследования таких проб на сибирскую язву в соответствии с действующими методическими указаниями "Лабораторная диагностика сибирской язвы у животных и людей, обнаружение возбудителя сибирской язвы в сырье животного происхождения и объектах внешней среды".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3.6. Критерием ветеринарно-санитарной безопасности неиспользуемых (бесхозяйных) скотомогильников является отсутствие в их почве (гуммированном остатке) возбудителя сибирской язвы, подтвержденное данными эпизоотологического и лабораторно-бактериологического обследования.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center"/>
      </w:pPr>
      <w:r>
        <w:t xml:space="preserve">4. Формирование перечня </w:t>
      </w:r>
    </w:p>
    <w:p w:rsidR="003947DE" w:rsidRDefault="003947DE">
      <w:pPr>
        <w:pStyle w:val="FORMATTEXT"/>
        <w:ind w:firstLine="568"/>
        <w:jc w:val="both"/>
      </w:pPr>
      <w:r>
        <w:t>На основании результатов ветеринарно-санитарного освидетельствования неиспользуемых (бесхозяйных) скотомогильников управление ветеринарии Брянской области утверждает перечень неиспользуемых (бесхозяйных) скотомогильников, подлежащих ликвидации.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center"/>
      </w:pPr>
      <w:r>
        <w:t xml:space="preserve">5. Ликвидация неиспользуемых (бесхозяйных) скотомогильников </w:t>
      </w:r>
    </w:p>
    <w:p w:rsidR="003947DE" w:rsidRDefault="003947DE">
      <w:pPr>
        <w:pStyle w:val="FORMATTEXT"/>
        <w:ind w:firstLine="568"/>
        <w:jc w:val="both"/>
      </w:pPr>
      <w:r>
        <w:t>5.1. Ликвидации подлежат все неиспользуемые (бесхозяйные) скотомогильники, ветеринарно-санитарная безопасность которых подтверждена данными эпизоотологического и лабораторно-бактериологического обследования.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5.2. Организация и проведение работ по ликвидации неиспользуемых (бесхозяйных) скотомогильников, безопасных в ветеринарно-санитарном отношении, осуществляются комиссией, образованной приказом управления ветеринарии Брянской области.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5.3. В состав комиссии по организации и проведению работ по ликвидации неиспользуемых (бесхозяйных) скотомогильников, безопасных в ветеринарно-санитарном отношении, включаются: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представитель управления ветеринарии Брянской области; (в ред. постановления Правительства Брянской области </w:t>
      </w:r>
      <w:r>
        <w:fldChar w:fldCharType="begin"/>
      </w:r>
      <w:r>
        <w:instrText xml:space="preserve"> HYPERLINK "kodeks://link/d?nd=974057495"\o"’’О внесении изменений в постановление Правительства Брянской области от 20 марта 2017 года N 106-п ’’Об ...’’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17.02.2020 N 38-п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действует с 19.02.2020"</w:instrText>
      </w:r>
      <w:r>
        <w:fldChar w:fldCharType="separate"/>
      </w:r>
      <w:r>
        <w:rPr>
          <w:color w:val="0000AA"/>
          <w:u w:val="single"/>
        </w:rPr>
        <w:t>от 17.02.2020 N 38-п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ветеринарные специалисты государственного бюджетного учреждения ветеринарной службы Брянской области, в зоне деятельности которого расположены неиспользуемые (бесхозные) скотомогильники, подлежащие ликвидации;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представители органа местного самоуправления поселения, на территории которого расположены неиспользуемые (бесхозяйные) скотомогильники, подлежащие ликвидации (по согласованию).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5.4. Ликвидация неиспользуемых (бесхозяйных) скотомогильников осуществляется посредством: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дезинфекции и демонтажа металлических конструкций с последующей сдачей на пункты заготовки и переработки лома металлов и перечислением денежных средств от реализации лома металлов в доход бюджета Брянской области;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демонтажа и ликвидации деревянных конструкций путем сжигания их на месте с соблюдением мер противопожарной безопасности;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дезинфекции и демонтажа конструкций из других материалов с последующим вывозом на полигоны твердых бытовых отходов;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>засыпки скотомогильников грунтом, взятым с территории ликвидируемых скотомогильников, с последующим её разравниванием, прикатыванием и профилактической дезинфекцией поверхностного слоя почвы.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5.5. Факт ликвидации неиспользуемых (бесхозяйных) скотомогильников оформляется актом по форме согласно </w:t>
      </w:r>
      <w:r>
        <w:fldChar w:fldCharType="begin"/>
      </w:r>
      <w:r>
        <w:instrText xml:space="preserve"> HYPERLINK "kodeks://link/d?nd=974044443&amp;point=mark=1SEMHRL000002E0000006190BFR31HU68UK3E0SIUV3R468N31HBRK8A"\o"’’Об утверждении Порядка ликвидации неиспользуемых (бесхозяйных) скотомогильников на территории Брянской области (с изменениями на 17 февраля 2020 года)’’</w:instrText>
      </w:r>
    </w:p>
    <w:p w:rsidR="003947DE" w:rsidRDefault="003947DE">
      <w:pPr>
        <w:pStyle w:val="FORMATTEXT"/>
        <w:ind w:firstLine="568"/>
        <w:jc w:val="both"/>
      </w:pPr>
      <w:r>
        <w:instrText>Постановление Правительства Брянской области от 20.03.2017 N 106-п</w:instrText>
      </w:r>
    </w:p>
    <w:p w:rsidR="003947DE" w:rsidRDefault="003947DE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 2 к настоящему Порядку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ind w:firstLine="568"/>
        <w:jc w:val="both"/>
      </w:pPr>
      <w:r>
        <w:t xml:space="preserve">5.6. Все ликвидированные скотомогильники снимаются с ветеринарного учета, о чем делается </w:t>
      </w:r>
      <w:r>
        <w:lastRenderedPageBreak/>
        <w:t xml:space="preserve">отметка в ветеринарно-санитарной карточке на соответствующий скотомогильник. Копии ветеринарно-санитарной карточки, результатов лабораторно-бактериологического обследования и акта ликвидации скотомогильника направляются в орган, осуществляющий государственный санитарно-эпидемиологический надзор. </w:t>
      </w:r>
    </w:p>
    <w:p w:rsidR="003947DE" w:rsidRDefault="003947DE">
      <w:pPr>
        <w:pStyle w:val="FORMATTEXT"/>
        <w:ind w:firstLine="568"/>
        <w:jc w:val="both"/>
      </w:pP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  <w:r>
        <w:t>Приложение 1</w:t>
      </w:r>
    </w:p>
    <w:p w:rsidR="003947DE" w:rsidRDefault="003947DE">
      <w:pPr>
        <w:pStyle w:val="FORMATTEXT"/>
        <w:jc w:val="right"/>
      </w:pPr>
      <w:r>
        <w:t>к Порядку ликвидации неиспользуемых</w:t>
      </w:r>
    </w:p>
    <w:p w:rsidR="003947DE" w:rsidRDefault="003947DE">
      <w:pPr>
        <w:pStyle w:val="FORMATTEXT"/>
        <w:jc w:val="right"/>
      </w:pPr>
      <w:r>
        <w:t>(бесхозяйных) скотомогильников</w:t>
      </w:r>
    </w:p>
    <w:p w:rsidR="003947DE" w:rsidRDefault="003947DE">
      <w:pPr>
        <w:pStyle w:val="FORMATTEXT"/>
        <w:jc w:val="right"/>
      </w:pPr>
      <w:r>
        <w:t xml:space="preserve">на территории Брянской области </w:t>
      </w:r>
    </w:p>
    <w:p w:rsidR="003947DE" w:rsidRDefault="003947DE">
      <w:pPr>
        <w:pStyle w:val="FORMATTEXT"/>
        <w:jc w:val="center"/>
      </w:pPr>
      <w:r>
        <w:t> </w:t>
      </w:r>
    </w:p>
    <w:p w:rsidR="003947DE" w:rsidRDefault="003947DE">
      <w:pPr>
        <w:pStyle w:val="HEADERTEXT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АКТ N___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>обследования неиспользуемого (бесхозяйного) скотомогильника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 "____" ____________ 20___года 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 xml:space="preserve">Место проведения обследования: _____________________________________ </w:t>
      </w:r>
    </w:p>
    <w:p w:rsidR="003947DE" w:rsidRDefault="003947DE">
      <w:pPr>
        <w:pStyle w:val="FORMATTEXT"/>
        <w:jc w:val="center"/>
      </w:pPr>
      <w:r>
        <w:t xml:space="preserve">(наименование района, городского округа, населенного пункта) </w:t>
      </w:r>
    </w:p>
    <w:p w:rsidR="003947DE" w:rsidRDefault="003947DE">
      <w:pPr>
        <w:pStyle w:val="FORMATTEXT"/>
      </w:pPr>
      <w:r>
        <w:t xml:space="preserve">Комиссией в составе: ____________________________________________________________________________________________________________________________________ </w:t>
      </w:r>
    </w:p>
    <w:p w:rsidR="003947DE" w:rsidRDefault="003947DE">
      <w:pPr>
        <w:pStyle w:val="FORMATTEXT"/>
        <w:jc w:val="center"/>
      </w:pPr>
      <w:r>
        <w:t xml:space="preserve">(должность, Ф.И.О.) 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FORMATTEXT"/>
        <w:jc w:val="both"/>
      </w:pPr>
    </w:p>
    <w:p w:rsidR="003947DE" w:rsidRDefault="003947DE">
      <w:pPr>
        <w:pStyle w:val="FORMATTEXT"/>
        <w:jc w:val="both"/>
      </w:pPr>
      <w:r>
        <w:t xml:space="preserve">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</w:t>
      </w:r>
      <w:r>
        <w:fldChar w:fldCharType="begin"/>
      </w:r>
      <w:r>
        <w:instrText xml:space="preserve"> HYPERLINK "kodeks://link/d?nd=9015471"\o"’’Ветеринарно-санитарные правила сбора, утилизации и уничтожения биологических отходов (с ...’’</w:instrText>
      </w:r>
    </w:p>
    <w:p w:rsidR="003947DE" w:rsidRDefault="003947DE">
      <w:pPr>
        <w:pStyle w:val="FORMATTEXT"/>
        <w:jc w:val="both"/>
      </w:pPr>
      <w:r>
        <w:instrText>Ветеринарно-санитарные правила Главного государственного ветеринарного инспектора Российской Федерации ...</w:instrText>
      </w:r>
    </w:p>
    <w:p w:rsidR="003947DE" w:rsidRDefault="003947DE">
      <w:pPr>
        <w:pStyle w:val="FORMATTEXT"/>
        <w:jc w:val="both"/>
      </w:pPr>
      <w:r>
        <w:instrText>Статус: действующая редакция (действ. с 07.10.20"</w:instrText>
      </w:r>
      <w:r>
        <w:fldChar w:fldCharType="separate"/>
      </w:r>
      <w:r>
        <w:rPr>
          <w:color w:val="0000AA"/>
          <w:u w:val="single"/>
        </w:rPr>
        <w:t>4 декабря 1995 года N 13-7-2/469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Ветеринарно-санитарные правила), проведено обследование неиспользуемого (бесхозяйного) скотомогильника, расположенного____________________________________________________, номер ветеринарно-санитарной карточки _______. </w:t>
      </w:r>
    </w:p>
    <w:p w:rsidR="003947DE" w:rsidRDefault="003947DE">
      <w:pPr>
        <w:pStyle w:val="FORMATTEXT"/>
      </w:pPr>
      <w:r>
        <w:t>Первое захоронение биологических отходов было в ________ году.</w:t>
      </w:r>
    </w:p>
    <w:p w:rsidR="003947DE" w:rsidRDefault="003947DE">
      <w:pPr>
        <w:pStyle w:val="FORMATTEXT"/>
      </w:pPr>
      <w:r>
        <w:t xml:space="preserve">Последнее захоронение биологических отходов было в _______ году. </w:t>
      </w:r>
    </w:p>
    <w:p w:rsidR="003947DE" w:rsidRDefault="003947DE">
      <w:pPr>
        <w:pStyle w:val="FORMATTEXT"/>
        <w:jc w:val="both"/>
      </w:pPr>
      <w:r>
        <w:t>Скотомогильник не соответствует следующим пунктам Ветеринарно-санитарных правил:</w:t>
      </w: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  <w:r>
        <w:t xml:space="preserve"> 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>В результате исследований по экспертизе N _____ от "__" _________ 20__ г.</w:t>
      </w:r>
    </w:p>
    <w:p w:rsidR="003947DE" w:rsidRDefault="003947DE">
      <w:pPr>
        <w:pStyle w:val="FORMATTEXT"/>
      </w:pPr>
      <w:r>
        <w:t>возбудителей, перечисленных в пункте 1.9 Ветеринарно-санитарных правил,</w:t>
      </w: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  <w:r>
        <w:t xml:space="preserve"> </w:t>
      </w:r>
    </w:p>
    <w:p w:rsidR="003947DE" w:rsidRDefault="003947DE">
      <w:pPr>
        <w:pStyle w:val="FORMATTEXT"/>
        <w:jc w:val="center"/>
      </w:pPr>
      <w:r>
        <w:t>(обнаружено или не обнаружено)</w:t>
      </w:r>
    </w:p>
    <w:p w:rsidR="003947DE" w:rsidRDefault="003947DE">
      <w:pPr>
        <w:pStyle w:val="FORMATTEXT"/>
        <w:jc w:val="center"/>
      </w:pPr>
    </w:p>
    <w:p w:rsidR="003947DE" w:rsidRDefault="003947DE">
      <w:pPr>
        <w:pStyle w:val="FORMATTEXT"/>
      </w:pPr>
      <w:r>
        <w:t>Заключение:</w:t>
      </w: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t xml:space="preserve">Объект подлежит: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  <w:r>
        <w:t xml:space="preserve"> </w:t>
      </w:r>
    </w:p>
    <w:p w:rsidR="003947DE" w:rsidRDefault="003947DE">
      <w:pPr>
        <w:pStyle w:val="FORMATTEXT"/>
        <w:jc w:val="center"/>
      </w:pPr>
      <w:r>
        <w:t>(ликвидации либо реконструкции)</w:t>
      </w:r>
    </w:p>
    <w:p w:rsidR="003947DE" w:rsidRDefault="003947DE">
      <w:pPr>
        <w:pStyle w:val="FORMATTEXT"/>
      </w:pPr>
      <w:r>
        <w:t>Подписи: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lastRenderedPageBreak/>
        <w:t>___________________Ф.И.О., должность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>___________________Ф.И.О., должность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 xml:space="preserve">___________________Ф.И.О., должность </w:t>
      </w: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</w:p>
    <w:p w:rsidR="003947DE" w:rsidRDefault="003947DE">
      <w:pPr>
        <w:pStyle w:val="FORMATTEXT"/>
        <w:jc w:val="right"/>
      </w:pPr>
      <w:r>
        <w:t>Приложение 2</w:t>
      </w:r>
    </w:p>
    <w:p w:rsidR="003947DE" w:rsidRDefault="003947DE">
      <w:pPr>
        <w:pStyle w:val="FORMATTEXT"/>
        <w:jc w:val="right"/>
      </w:pPr>
      <w:r>
        <w:t>к Порядку ликвидации неиспользуемых</w:t>
      </w:r>
    </w:p>
    <w:p w:rsidR="003947DE" w:rsidRDefault="003947DE">
      <w:pPr>
        <w:pStyle w:val="FORMATTEXT"/>
        <w:jc w:val="right"/>
      </w:pPr>
      <w:r>
        <w:t>(бесхозяйных) скотомогильников</w:t>
      </w:r>
    </w:p>
    <w:p w:rsidR="003947DE" w:rsidRDefault="003947DE">
      <w:pPr>
        <w:pStyle w:val="FORMATTEXT"/>
        <w:jc w:val="right"/>
      </w:pPr>
      <w:r>
        <w:t>на территории Брянской области</w:t>
      </w:r>
    </w:p>
    <w:p w:rsidR="003947DE" w:rsidRDefault="003947DE">
      <w:pPr>
        <w:pStyle w:val="HEADERTEXT"/>
        <w:rPr>
          <w:b/>
          <w:bCs/>
        </w:rPr>
      </w:pP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АКТ N___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>ликвидации неиспользуемого (бесхозяйного) скотомогильника</w:t>
      </w:r>
    </w:p>
    <w:p w:rsidR="003947DE" w:rsidRDefault="003947D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 "____" ____________ 20___года </w:t>
      </w:r>
    </w:p>
    <w:p w:rsidR="003947DE" w:rsidRDefault="003947DE">
      <w:pPr>
        <w:pStyle w:val="FORMATTEXT"/>
      </w:pPr>
      <w:r>
        <w:t>Мы, нижеподписавшиеся,____________________________________________</w:t>
      </w:r>
    </w:p>
    <w:p w:rsidR="003947DE" w:rsidRDefault="003947DE">
      <w:pPr>
        <w:pStyle w:val="FORMATTEXT"/>
      </w:pPr>
      <w: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947DE" w:rsidRDefault="003947DE">
      <w:pPr>
        <w:pStyle w:val="FORMATTEXT"/>
        <w:jc w:val="both"/>
      </w:pPr>
      <w:r>
        <w:t>в соответствии с Порядком ликвидации неиспользуемых скотомогильников на территории Брянской области, утвержденным постановлением Правительства Брянской области от "</w:t>
      </w:r>
      <w:r>
        <w:rPr>
          <w:u w:val="single"/>
        </w:rPr>
        <w:t>20</w:t>
      </w:r>
      <w:r>
        <w:t xml:space="preserve">" </w:t>
      </w:r>
      <w:r>
        <w:rPr>
          <w:u w:val="single"/>
        </w:rPr>
        <w:t>марта 2017 года</w:t>
      </w:r>
      <w:r>
        <w:t xml:space="preserve"> N</w:t>
      </w:r>
      <w:r>
        <w:rPr>
          <w:u w:val="single"/>
        </w:rPr>
        <w:t>106-п</w:t>
      </w:r>
      <w:r>
        <w:t>, осуществили контроль за мероприятиями по ликвидации неиспользуемого (бесхозяйного) скотомогильника, расположенного_______________________</w:t>
      </w:r>
    </w:p>
    <w:p w:rsidR="003947DE" w:rsidRDefault="003947D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  <w:jc w:val="both"/>
      </w:pPr>
      <w:r>
        <w:t>,</w:t>
      </w:r>
    </w:p>
    <w:p w:rsidR="003947DE" w:rsidRDefault="003947DE">
      <w:pPr>
        <w:pStyle w:val="FORMATTEXT"/>
        <w:jc w:val="both"/>
      </w:pPr>
      <w:r>
        <w:t xml:space="preserve"> номер ветеринарно-санитарной карточки _______. </w:t>
      </w:r>
    </w:p>
    <w:p w:rsidR="003947DE" w:rsidRDefault="003947DE">
      <w:pPr>
        <w:pStyle w:val="FORMATTEXT"/>
      </w:pPr>
      <w:r>
        <w:t>Ликвидация скотомогильника осуществлялась посредством:</w:t>
      </w: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>Подписи: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>___________________Ф.И.О., должность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>___________________Ф.И.О., должность</w:t>
      </w:r>
    </w:p>
    <w:p w:rsidR="003947DE" w:rsidRDefault="003947DE">
      <w:pPr>
        <w:pStyle w:val="FORMATTEXT"/>
      </w:pPr>
    </w:p>
    <w:p w:rsidR="003947DE" w:rsidRDefault="003947DE">
      <w:pPr>
        <w:pStyle w:val="FORMATTEXT"/>
      </w:pPr>
      <w:r>
        <w:t xml:space="preserve">___________________Ф.И.О., должность </w:t>
      </w:r>
    </w:p>
    <w:p w:rsidR="003947DE" w:rsidRDefault="003947DE">
      <w:pPr>
        <w:pStyle w:val="FORMATTEXT"/>
        <w:jc w:val="right"/>
      </w:pPr>
      <w:r>
        <w:t>   </w:t>
      </w:r>
    </w:p>
    <w:p w:rsidR="003947DE" w:rsidRDefault="003947DE">
      <w:pPr>
        <w:pStyle w:val="FORMATTEXT"/>
      </w:pPr>
      <w:r>
        <w:t>Текст документа сверен по:</w:t>
      </w:r>
    </w:p>
    <w:p w:rsidR="003947DE" w:rsidRDefault="003947DE">
      <w:pPr>
        <w:pStyle w:val="FORMATTEXT"/>
      </w:pPr>
      <w:r>
        <w:t>Официальная рассылка,</w:t>
      </w:r>
    </w:p>
    <w:p w:rsidR="003947DE" w:rsidRDefault="003947DE">
      <w:pPr>
        <w:pStyle w:val="FORMATTEXT"/>
      </w:pPr>
      <w:r>
        <w:t>Официальный интернет-портал</w:t>
      </w:r>
    </w:p>
    <w:p w:rsidR="003947DE" w:rsidRDefault="003947DE">
      <w:pPr>
        <w:pStyle w:val="FORMATTEXT"/>
      </w:pPr>
      <w:r>
        <w:t xml:space="preserve">правовой информации www.pravo.gov.ru </w:t>
      </w:r>
    </w:p>
    <w:p w:rsidR="003947DE" w:rsidRDefault="003947D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"kodeks://link/d?nd=974044443"\o"’’Об утверждении Порядка ликвидации неиспользуемых (бесхозяйных) скотомогильников на территории Брянской области (с изменениями на 17 февраля 2020 года)’’</w:instrText>
      </w:r>
    </w:p>
    <w:p w:rsidR="003947DE" w:rsidRDefault="003947D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Брянской области от 20.03.2017 N 106-п</w:instrText>
      </w:r>
    </w:p>
    <w:p w:rsidR="003947DE" w:rsidRDefault="003947D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81013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Порядка ликвидации неиспользуемых (бесхозяйных) скотомогильников на территории Брянской области (с изменениями на 17 февраля 2020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3947DE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DE" w:rsidRDefault="003947DE">
      <w:pPr>
        <w:spacing w:after="0" w:line="240" w:lineRule="auto"/>
      </w:pPr>
      <w:r>
        <w:separator/>
      </w:r>
    </w:p>
  </w:endnote>
  <w:endnote w:type="continuationSeparator" w:id="0">
    <w:p w:rsidR="003947DE" w:rsidRDefault="0039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DE" w:rsidRDefault="003947DE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DE" w:rsidRDefault="003947DE">
      <w:pPr>
        <w:spacing w:after="0" w:line="240" w:lineRule="auto"/>
      </w:pPr>
      <w:r>
        <w:separator/>
      </w:r>
    </w:p>
  </w:footnote>
  <w:footnote w:type="continuationSeparator" w:id="0">
    <w:p w:rsidR="003947DE" w:rsidRDefault="0039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DE" w:rsidRDefault="003947DE">
    <w:pPr>
      <w:pStyle w:val="COLTOP"/>
      <w:rPr>
        <w:rFonts w:cs="Arial, sans-serif"/>
      </w:rPr>
    </w:pPr>
    <w:r>
      <w:rPr>
        <w:rFonts w:cs="Arial, sans-serif"/>
      </w:rPr>
      <w:t>Об утверждении Порядка ликвидации неиспользуемых (бесхозяйных) скотомогильников на территории Брянской области (с изменениями на 17 февраля 2020 года)</w:t>
    </w:r>
  </w:p>
  <w:p w:rsidR="003947DE" w:rsidRDefault="003947DE">
    <w:pPr>
      <w:pStyle w:val="COLTOP"/>
    </w:pPr>
    <w:r>
      <w:rPr>
        <w:rFonts w:cs="Arial, sans-serif"/>
        <w:i/>
        <w:iCs/>
      </w:rPr>
      <w:t>Постановление Правительства Брянской области от 20.03.2017 N 106-п</w:t>
    </w:r>
  </w:p>
  <w:p w:rsidR="003947DE" w:rsidRDefault="003947D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7"/>
    <w:rsid w:val="003947DE"/>
    <w:rsid w:val="00810137"/>
    <w:rsid w:val="008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8726DC-34AB-4EC5-893C-4668369A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ликвидации неиспользуемых (бесхозяйных) скотомогильников на территории Брянской области (с изменениями на 17 февраля 2020 года)</vt:lpstr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ликвидации неиспользуемых (бесхозяйных) скотомогильников на территории Брянской области (с изменениями на 17 февраля 2020 года)</dc:title>
  <dc:subject/>
  <dc:creator>ветеринар</dc:creator>
  <cp:keywords/>
  <dc:description/>
  <cp:lastModifiedBy>Александр Суслов</cp:lastModifiedBy>
  <cp:revision>2</cp:revision>
  <dcterms:created xsi:type="dcterms:W3CDTF">2020-07-27T12:29:00Z</dcterms:created>
  <dcterms:modified xsi:type="dcterms:W3CDTF">2020-07-27T12:29:00Z</dcterms:modified>
</cp:coreProperties>
</file>